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D2D" w:rsidRPr="00A65BCC" w:rsidRDefault="00A65BCC" w:rsidP="004F1BA9">
      <w:pPr>
        <w:jc w:val="right"/>
        <w:rPr>
          <w:rFonts w:ascii="Arial" w:hAnsi="Arial" w:cs="Arial"/>
          <w:b/>
          <w:sz w:val="24"/>
          <w:szCs w:val="24"/>
        </w:rPr>
      </w:pPr>
      <w:r>
        <w:rPr>
          <w:rFonts w:ascii="Arial" w:hAnsi="Arial" w:cs="Arial"/>
          <w:b/>
          <w:sz w:val="24"/>
          <w:szCs w:val="24"/>
        </w:rPr>
        <w:t xml:space="preserve">Annex 4 of </w:t>
      </w:r>
      <w:proofErr w:type="gramStart"/>
      <w:r w:rsidR="00356D2D" w:rsidRPr="00A65BCC">
        <w:rPr>
          <w:rFonts w:ascii="Arial" w:hAnsi="Arial" w:cs="Arial"/>
          <w:b/>
          <w:sz w:val="24"/>
          <w:szCs w:val="24"/>
        </w:rPr>
        <w:t>FM48</w:t>
      </w:r>
      <w:r>
        <w:rPr>
          <w:rFonts w:ascii="Arial" w:hAnsi="Arial" w:cs="Arial"/>
          <w:b/>
          <w:sz w:val="24"/>
          <w:szCs w:val="24"/>
        </w:rPr>
        <w:t>(</w:t>
      </w:r>
      <w:proofErr w:type="gramEnd"/>
      <w:r>
        <w:rPr>
          <w:rFonts w:ascii="Arial" w:hAnsi="Arial" w:cs="Arial"/>
          <w:b/>
          <w:sz w:val="24"/>
          <w:szCs w:val="24"/>
        </w:rPr>
        <w:t>11)018</w:t>
      </w:r>
    </w:p>
    <w:p w:rsidR="004F1BA9" w:rsidRPr="00A65BCC" w:rsidRDefault="004F1BA9" w:rsidP="004F1BA9">
      <w:pPr>
        <w:jc w:val="right"/>
        <w:rPr>
          <w:rFonts w:ascii="Arial" w:hAnsi="Arial" w:cs="Arial"/>
        </w:rPr>
      </w:pPr>
    </w:p>
    <w:p w:rsidR="004F1BA9" w:rsidRPr="00A65BCC" w:rsidRDefault="004F1BA9" w:rsidP="004F1BA9">
      <w:pPr>
        <w:jc w:val="right"/>
      </w:pPr>
    </w:p>
    <w:tbl>
      <w:tblPr>
        <w:tblW w:w="9600" w:type="dxa"/>
        <w:tblInd w:w="70" w:type="dxa"/>
        <w:tblLayout w:type="fixed"/>
        <w:tblCellMar>
          <w:left w:w="70" w:type="dxa"/>
          <w:right w:w="70" w:type="dxa"/>
        </w:tblCellMar>
        <w:tblLook w:val="0000" w:firstRow="0" w:lastRow="0" w:firstColumn="0" w:lastColumn="0" w:noHBand="0" w:noVBand="0"/>
      </w:tblPr>
      <w:tblGrid>
        <w:gridCol w:w="5529"/>
        <w:gridCol w:w="1071"/>
        <w:gridCol w:w="3000"/>
      </w:tblGrid>
      <w:tr w:rsidR="00A33DBA" w:rsidRPr="00A65BCC" w:rsidTr="00511C49">
        <w:trPr>
          <w:cantSplit/>
        </w:trPr>
        <w:tc>
          <w:tcPr>
            <w:tcW w:w="5529" w:type="dxa"/>
            <w:tcBorders>
              <w:top w:val="nil"/>
              <w:left w:val="nil"/>
              <w:bottom w:val="nil"/>
              <w:right w:val="nil"/>
            </w:tcBorders>
          </w:tcPr>
          <w:p w:rsidR="00A33DBA" w:rsidRPr="00A65BCC" w:rsidRDefault="00A33DBA" w:rsidP="009B452B">
            <w:pPr>
              <w:ind w:right="282"/>
              <w:jc w:val="both"/>
              <w:rPr>
                <w:rFonts w:ascii="Arial" w:hAnsi="Arial" w:cs="Arial"/>
                <w:sz w:val="22"/>
                <w:szCs w:val="22"/>
              </w:rPr>
            </w:pPr>
          </w:p>
          <w:p w:rsidR="00A33DBA" w:rsidRPr="00A65BCC" w:rsidRDefault="00A33DBA" w:rsidP="009B452B">
            <w:pPr>
              <w:ind w:right="282"/>
              <w:jc w:val="both"/>
              <w:rPr>
                <w:rFonts w:ascii="Arial" w:hAnsi="Arial" w:cs="Arial"/>
                <w:b/>
                <w:sz w:val="22"/>
                <w:szCs w:val="22"/>
              </w:rPr>
            </w:pPr>
          </w:p>
        </w:tc>
        <w:tc>
          <w:tcPr>
            <w:tcW w:w="1071" w:type="dxa"/>
            <w:tcBorders>
              <w:top w:val="nil"/>
              <w:left w:val="nil"/>
              <w:bottom w:val="nil"/>
              <w:right w:val="nil"/>
            </w:tcBorders>
          </w:tcPr>
          <w:p w:rsidR="00A33DBA" w:rsidRPr="00A65BCC" w:rsidRDefault="00A33DBA" w:rsidP="009B452B">
            <w:pPr>
              <w:ind w:right="282"/>
              <w:jc w:val="both"/>
              <w:rPr>
                <w:rFonts w:ascii="Arial" w:hAnsi="Arial" w:cs="Arial"/>
                <w:sz w:val="22"/>
                <w:szCs w:val="22"/>
              </w:rPr>
            </w:pPr>
          </w:p>
        </w:tc>
        <w:tc>
          <w:tcPr>
            <w:tcW w:w="3000" w:type="dxa"/>
            <w:tcBorders>
              <w:top w:val="nil"/>
              <w:left w:val="nil"/>
              <w:bottom w:val="nil"/>
              <w:right w:val="nil"/>
            </w:tcBorders>
          </w:tcPr>
          <w:p w:rsidR="00A33DBA" w:rsidRPr="00A65BCC" w:rsidRDefault="00356D2D" w:rsidP="009B452B">
            <w:pPr>
              <w:ind w:right="282"/>
              <w:jc w:val="both"/>
              <w:rPr>
                <w:rFonts w:ascii="Arial" w:hAnsi="Arial" w:cs="Arial"/>
                <w:sz w:val="22"/>
                <w:szCs w:val="22"/>
              </w:rPr>
            </w:pPr>
            <w:r w:rsidRPr="00A65BCC">
              <w:rPr>
                <w:rFonts w:ascii="Arial" w:hAnsi="Arial" w:cs="Arial"/>
                <w:b/>
                <w:bCs/>
                <w:noProof/>
                <w:sz w:val="22"/>
                <w:szCs w:val="22"/>
                <w:lang w:eastAsia="en-GB"/>
              </w:rPr>
              <w:drawing>
                <wp:inline distT="0" distB="0" distL="0" distR="0" wp14:anchorId="1AF3562E" wp14:editId="043DD9CA">
                  <wp:extent cx="1630680" cy="84518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0680" cy="845185"/>
                          </a:xfrm>
                          <a:prstGeom prst="rect">
                            <a:avLst/>
                          </a:prstGeom>
                          <a:noFill/>
                          <a:ln>
                            <a:noFill/>
                          </a:ln>
                        </pic:spPr>
                      </pic:pic>
                    </a:graphicData>
                  </a:graphic>
                </wp:inline>
              </w:drawing>
            </w:r>
          </w:p>
        </w:tc>
      </w:tr>
      <w:tr w:rsidR="00A33DBA" w:rsidRPr="00A65BCC" w:rsidTr="00511C49">
        <w:trPr>
          <w:cantSplit/>
        </w:trPr>
        <w:tc>
          <w:tcPr>
            <w:tcW w:w="5529" w:type="dxa"/>
            <w:tcBorders>
              <w:top w:val="nil"/>
              <w:left w:val="nil"/>
              <w:bottom w:val="nil"/>
              <w:right w:val="nil"/>
            </w:tcBorders>
          </w:tcPr>
          <w:p w:rsidR="00A33DBA" w:rsidRPr="000468E2" w:rsidRDefault="00A33DBA" w:rsidP="009B452B">
            <w:pPr>
              <w:jc w:val="both"/>
              <w:rPr>
                <w:rFonts w:ascii="Arial" w:hAnsi="Arial" w:cs="Arial"/>
                <w:b/>
                <w:sz w:val="22"/>
                <w:szCs w:val="22"/>
              </w:rPr>
            </w:pPr>
            <w:r w:rsidRPr="000468E2">
              <w:rPr>
                <w:rFonts w:ascii="Arial" w:hAnsi="Arial" w:cs="Arial"/>
                <w:b/>
                <w:sz w:val="22"/>
                <w:szCs w:val="22"/>
              </w:rPr>
              <w:t xml:space="preserve">To: </w:t>
            </w:r>
            <w:proofErr w:type="spellStart"/>
            <w:r w:rsidRPr="000468E2">
              <w:rPr>
                <w:rFonts w:ascii="Arial" w:hAnsi="Arial" w:cs="Arial"/>
                <w:b/>
                <w:sz w:val="22"/>
                <w:szCs w:val="22"/>
              </w:rPr>
              <w:t>Mr.</w:t>
            </w:r>
            <w:proofErr w:type="spellEnd"/>
            <w:r w:rsidRPr="000468E2">
              <w:rPr>
                <w:rFonts w:ascii="Arial" w:hAnsi="Arial" w:cs="Arial"/>
                <w:b/>
                <w:sz w:val="22"/>
                <w:szCs w:val="22"/>
              </w:rPr>
              <w:t xml:space="preserve"> Bruno Espinosa </w:t>
            </w:r>
          </w:p>
          <w:p w:rsidR="00A33DBA" w:rsidRPr="000468E2" w:rsidRDefault="00A33DBA" w:rsidP="009B452B">
            <w:pPr>
              <w:jc w:val="both"/>
              <w:rPr>
                <w:rFonts w:ascii="Arial" w:hAnsi="Arial" w:cs="Arial"/>
                <w:b/>
                <w:sz w:val="22"/>
                <w:szCs w:val="22"/>
              </w:rPr>
            </w:pPr>
            <w:r w:rsidRPr="000468E2">
              <w:rPr>
                <w:rFonts w:ascii="Arial" w:hAnsi="Arial" w:cs="Arial"/>
                <w:b/>
                <w:sz w:val="22"/>
                <w:szCs w:val="22"/>
              </w:rPr>
              <w:t>Chairman WG SE</w:t>
            </w:r>
          </w:p>
          <w:p w:rsidR="00A33DBA" w:rsidRPr="000468E2" w:rsidRDefault="00A33DBA" w:rsidP="009B452B">
            <w:pPr>
              <w:rPr>
                <w:rFonts w:ascii="Arial" w:hAnsi="Arial" w:cs="Arial"/>
                <w:b/>
                <w:sz w:val="22"/>
                <w:szCs w:val="22"/>
              </w:rPr>
            </w:pPr>
            <w:r w:rsidRPr="000468E2">
              <w:rPr>
                <w:rFonts w:ascii="Arial" w:hAnsi="Arial" w:cs="Arial"/>
                <w:b/>
                <w:sz w:val="22"/>
                <w:szCs w:val="22"/>
              </w:rPr>
              <w:t xml:space="preserve">E-mail: </w:t>
            </w:r>
            <w:hyperlink r:id="rId9" w:history="1">
              <w:r w:rsidRPr="000468E2">
                <w:rPr>
                  <w:rStyle w:val="Hyperlink"/>
                  <w:rFonts w:ascii="Arial" w:hAnsi="Arial" w:cs="Arial"/>
                  <w:b/>
                  <w:sz w:val="22"/>
                  <w:szCs w:val="22"/>
                </w:rPr>
                <w:t>espinosa@anfr.fr</w:t>
              </w:r>
            </w:hyperlink>
          </w:p>
          <w:p w:rsidR="00A33DBA" w:rsidRPr="00A65BCC" w:rsidRDefault="00A33DBA" w:rsidP="009B452B">
            <w:pPr>
              <w:rPr>
                <w:rFonts w:ascii="Arial" w:hAnsi="Arial" w:cs="Arial"/>
                <w:sz w:val="22"/>
                <w:szCs w:val="22"/>
              </w:rPr>
            </w:pPr>
          </w:p>
          <w:p w:rsidR="00A33DBA" w:rsidRPr="00A65BCC" w:rsidRDefault="0060403C" w:rsidP="00FA684D">
            <w:pPr>
              <w:jc w:val="both"/>
              <w:rPr>
                <w:rFonts w:ascii="Arial" w:hAnsi="Arial" w:cs="Arial"/>
                <w:sz w:val="22"/>
                <w:szCs w:val="22"/>
              </w:rPr>
            </w:pPr>
            <w:r w:rsidRPr="00A65BCC">
              <w:rPr>
                <w:rFonts w:ascii="Arial" w:hAnsi="Arial" w:cs="Arial"/>
                <w:sz w:val="22"/>
                <w:szCs w:val="22"/>
              </w:rPr>
              <w:t xml:space="preserve">Cc: </w:t>
            </w:r>
            <w:proofErr w:type="spellStart"/>
            <w:r w:rsidR="00A33DBA" w:rsidRPr="00A65BCC">
              <w:rPr>
                <w:rFonts w:ascii="Arial" w:hAnsi="Arial" w:cs="Arial"/>
                <w:sz w:val="22"/>
                <w:szCs w:val="22"/>
              </w:rPr>
              <w:t>Mr.</w:t>
            </w:r>
            <w:proofErr w:type="spellEnd"/>
            <w:r w:rsidR="00A33DBA" w:rsidRPr="00A65BCC">
              <w:rPr>
                <w:rFonts w:ascii="Arial" w:hAnsi="Arial" w:cs="Arial"/>
                <w:sz w:val="22"/>
                <w:szCs w:val="22"/>
              </w:rPr>
              <w:t xml:space="preserve"> Didier </w:t>
            </w:r>
            <w:proofErr w:type="spellStart"/>
            <w:r w:rsidR="00A33DBA" w:rsidRPr="00A65BCC">
              <w:rPr>
                <w:rFonts w:ascii="Arial" w:hAnsi="Arial" w:cs="Arial"/>
                <w:sz w:val="22"/>
                <w:szCs w:val="22"/>
              </w:rPr>
              <w:t>Chauveau</w:t>
            </w:r>
            <w:proofErr w:type="spellEnd"/>
          </w:p>
          <w:p w:rsidR="00A33DBA" w:rsidRPr="00A65BCC" w:rsidRDefault="00A33DBA" w:rsidP="00FA684D">
            <w:pPr>
              <w:jc w:val="both"/>
              <w:rPr>
                <w:rFonts w:ascii="Arial" w:hAnsi="Arial" w:cs="Arial"/>
                <w:sz w:val="22"/>
                <w:szCs w:val="22"/>
              </w:rPr>
            </w:pPr>
            <w:r w:rsidRPr="00A65BCC">
              <w:rPr>
                <w:rFonts w:ascii="Arial" w:hAnsi="Arial" w:cs="Arial"/>
                <w:sz w:val="22"/>
                <w:szCs w:val="22"/>
              </w:rPr>
              <w:t>Chairman ECC PT 1</w:t>
            </w:r>
          </w:p>
          <w:p w:rsidR="00A33DBA" w:rsidRPr="00A65BCC" w:rsidRDefault="00A33DBA" w:rsidP="00FA684D">
            <w:pPr>
              <w:jc w:val="both"/>
              <w:rPr>
                <w:rStyle w:val="Hyperlink"/>
                <w:rFonts w:ascii="Arial" w:hAnsi="Arial" w:cs="Arial"/>
                <w:sz w:val="22"/>
                <w:szCs w:val="22"/>
              </w:rPr>
            </w:pPr>
            <w:r w:rsidRPr="00A65BCC">
              <w:rPr>
                <w:rFonts w:ascii="Arial" w:hAnsi="Arial" w:cs="Arial"/>
                <w:sz w:val="22"/>
                <w:szCs w:val="22"/>
              </w:rPr>
              <w:t xml:space="preserve">Email: </w:t>
            </w:r>
            <w:hyperlink r:id="rId10" w:history="1">
              <w:r w:rsidRPr="00A65BCC">
                <w:rPr>
                  <w:rStyle w:val="Hyperlink"/>
                  <w:rFonts w:ascii="Arial" w:hAnsi="Arial" w:cs="Arial"/>
                  <w:sz w:val="22"/>
                  <w:szCs w:val="22"/>
                </w:rPr>
                <w:t>chauveau@anfr.fr</w:t>
              </w:r>
            </w:hyperlink>
          </w:p>
          <w:p w:rsidR="001939B4" w:rsidRPr="00A65BCC" w:rsidRDefault="001939B4" w:rsidP="00FA684D">
            <w:pPr>
              <w:jc w:val="both"/>
              <w:rPr>
                <w:rFonts w:ascii="Arial" w:hAnsi="Arial" w:cs="Arial"/>
                <w:sz w:val="22"/>
                <w:szCs w:val="22"/>
              </w:rPr>
            </w:pPr>
          </w:p>
          <w:p w:rsidR="00A65BCC" w:rsidRPr="00A65BCC" w:rsidRDefault="001939B4" w:rsidP="00FA684D">
            <w:pPr>
              <w:jc w:val="both"/>
              <w:rPr>
                <w:rFonts w:ascii="Arial" w:hAnsi="Arial" w:cs="Arial"/>
                <w:sz w:val="22"/>
                <w:szCs w:val="22"/>
              </w:rPr>
            </w:pPr>
            <w:r w:rsidRPr="00A65BCC">
              <w:rPr>
                <w:rFonts w:ascii="Arial" w:hAnsi="Arial" w:cs="Arial"/>
                <w:sz w:val="22"/>
                <w:szCs w:val="22"/>
              </w:rPr>
              <w:t xml:space="preserve">Cc: </w:t>
            </w:r>
            <w:proofErr w:type="spellStart"/>
            <w:r w:rsidR="00A65BCC" w:rsidRPr="00A65BCC">
              <w:rPr>
                <w:rFonts w:ascii="Arial" w:hAnsi="Arial" w:cs="Arial"/>
                <w:sz w:val="22"/>
                <w:szCs w:val="22"/>
              </w:rPr>
              <w:t>Dr.</w:t>
            </w:r>
            <w:proofErr w:type="spellEnd"/>
            <w:r w:rsidR="00A65BCC" w:rsidRPr="00A65BCC">
              <w:rPr>
                <w:rFonts w:ascii="Arial" w:hAnsi="Arial" w:cs="Arial"/>
                <w:sz w:val="22"/>
                <w:szCs w:val="22"/>
              </w:rPr>
              <w:t xml:space="preserve"> Gabrielle Owen</w:t>
            </w:r>
          </w:p>
          <w:p w:rsidR="001939B4" w:rsidRPr="00A65BCC" w:rsidRDefault="00A65BCC" w:rsidP="00FA684D">
            <w:pPr>
              <w:jc w:val="both"/>
              <w:rPr>
                <w:rFonts w:ascii="Arial" w:hAnsi="Arial" w:cs="Arial"/>
                <w:sz w:val="22"/>
                <w:szCs w:val="22"/>
              </w:rPr>
            </w:pPr>
            <w:r w:rsidRPr="00A65BCC">
              <w:rPr>
                <w:rFonts w:ascii="Arial" w:hAnsi="Arial" w:cs="Arial"/>
                <w:sz w:val="22"/>
                <w:szCs w:val="22"/>
              </w:rPr>
              <w:t xml:space="preserve">Chairperson </w:t>
            </w:r>
            <w:r w:rsidR="001939B4" w:rsidRPr="00A65BCC">
              <w:rPr>
                <w:rFonts w:ascii="Arial" w:hAnsi="Arial" w:cs="Arial"/>
                <w:sz w:val="22"/>
                <w:szCs w:val="22"/>
              </w:rPr>
              <w:t xml:space="preserve">ETSI </w:t>
            </w:r>
            <w:r w:rsidRPr="00A65BCC">
              <w:rPr>
                <w:rFonts w:ascii="Arial" w:hAnsi="Arial" w:cs="Arial"/>
                <w:sz w:val="22"/>
                <w:szCs w:val="22"/>
              </w:rPr>
              <w:t xml:space="preserve">TC </w:t>
            </w:r>
            <w:r w:rsidR="001939B4" w:rsidRPr="00A65BCC">
              <w:rPr>
                <w:rFonts w:ascii="Arial" w:hAnsi="Arial" w:cs="Arial"/>
                <w:sz w:val="22"/>
                <w:szCs w:val="22"/>
              </w:rPr>
              <w:t>ERM</w:t>
            </w:r>
          </w:p>
          <w:p w:rsidR="00A65BCC" w:rsidRPr="00A65BCC" w:rsidRDefault="00A65BCC" w:rsidP="00FA684D">
            <w:pPr>
              <w:jc w:val="both"/>
              <w:rPr>
                <w:rFonts w:ascii="Arial" w:hAnsi="Arial" w:cs="Arial"/>
                <w:sz w:val="22"/>
                <w:szCs w:val="22"/>
              </w:rPr>
            </w:pPr>
            <w:r w:rsidRPr="00A65BCC">
              <w:rPr>
                <w:rFonts w:ascii="Arial" w:hAnsi="Arial" w:cs="Arial"/>
                <w:sz w:val="22"/>
                <w:szCs w:val="22"/>
              </w:rPr>
              <w:t xml:space="preserve">Email: </w:t>
            </w:r>
            <w:hyperlink r:id="rId11" w:history="1">
              <w:r w:rsidRPr="00B26EB7">
                <w:rPr>
                  <w:rStyle w:val="Hyperlink"/>
                  <w:rFonts w:ascii="Arial" w:hAnsi="Arial" w:cs="Arial"/>
                  <w:sz w:val="22"/>
                  <w:szCs w:val="22"/>
                </w:rPr>
                <w:t>gabrielle.owen@at-ez.nl</w:t>
              </w:r>
            </w:hyperlink>
            <w:r>
              <w:rPr>
                <w:rFonts w:ascii="Arial" w:hAnsi="Arial" w:cs="Arial"/>
                <w:sz w:val="22"/>
                <w:szCs w:val="22"/>
              </w:rPr>
              <w:t xml:space="preserve"> </w:t>
            </w:r>
          </w:p>
          <w:p w:rsidR="00A33DBA" w:rsidRPr="00A65BCC" w:rsidRDefault="00A33DBA" w:rsidP="00FA684D">
            <w:pPr>
              <w:jc w:val="both"/>
              <w:rPr>
                <w:rFonts w:ascii="Arial" w:hAnsi="Arial" w:cs="Arial"/>
                <w:sz w:val="22"/>
                <w:szCs w:val="22"/>
              </w:rPr>
            </w:pPr>
          </w:p>
        </w:tc>
        <w:tc>
          <w:tcPr>
            <w:tcW w:w="1071" w:type="dxa"/>
            <w:tcBorders>
              <w:top w:val="nil"/>
              <w:left w:val="nil"/>
              <w:bottom w:val="nil"/>
              <w:right w:val="nil"/>
            </w:tcBorders>
          </w:tcPr>
          <w:p w:rsidR="00A33DBA" w:rsidRPr="00A65BCC" w:rsidRDefault="00A33DBA" w:rsidP="009B452B">
            <w:pPr>
              <w:jc w:val="both"/>
              <w:rPr>
                <w:rFonts w:ascii="Arial" w:hAnsi="Arial" w:cs="Arial"/>
                <w:sz w:val="22"/>
                <w:szCs w:val="22"/>
              </w:rPr>
            </w:pPr>
          </w:p>
        </w:tc>
        <w:tc>
          <w:tcPr>
            <w:tcW w:w="3000" w:type="dxa"/>
            <w:tcBorders>
              <w:top w:val="nil"/>
              <w:left w:val="nil"/>
              <w:bottom w:val="nil"/>
              <w:right w:val="nil"/>
            </w:tcBorders>
          </w:tcPr>
          <w:p w:rsidR="00A33DBA" w:rsidRPr="00A65BCC" w:rsidRDefault="00A33DBA" w:rsidP="009B452B">
            <w:pPr>
              <w:jc w:val="both"/>
              <w:rPr>
                <w:rFonts w:ascii="Arial" w:hAnsi="Arial" w:cs="Arial"/>
                <w:color w:val="000000"/>
                <w:sz w:val="22"/>
                <w:szCs w:val="22"/>
              </w:rPr>
            </w:pPr>
          </w:p>
          <w:p w:rsidR="00A33DBA" w:rsidRPr="00A65BCC" w:rsidRDefault="00A33DBA" w:rsidP="009B452B">
            <w:pPr>
              <w:jc w:val="both"/>
              <w:rPr>
                <w:rFonts w:ascii="Arial" w:hAnsi="Arial" w:cs="Arial"/>
                <w:sz w:val="22"/>
                <w:szCs w:val="22"/>
              </w:rPr>
            </w:pPr>
          </w:p>
        </w:tc>
      </w:tr>
      <w:tr w:rsidR="00A33DBA" w:rsidRPr="00A65BCC" w:rsidTr="00511C49">
        <w:trPr>
          <w:cantSplit/>
        </w:trPr>
        <w:tc>
          <w:tcPr>
            <w:tcW w:w="6600" w:type="dxa"/>
            <w:gridSpan w:val="2"/>
            <w:tcBorders>
              <w:top w:val="nil"/>
              <w:left w:val="nil"/>
              <w:bottom w:val="nil"/>
              <w:right w:val="nil"/>
            </w:tcBorders>
          </w:tcPr>
          <w:p w:rsidR="00A33DBA" w:rsidRPr="00A65BCC" w:rsidRDefault="00A33DBA" w:rsidP="009B452B">
            <w:pPr>
              <w:jc w:val="both"/>
              <w:rPr>
                <w:rFonts w:ascii="Arial" w:hAnsi="Arial" w:cs="Arial"/>
                <w:sz w:val="22"/>
                <w:szCs w:val="22"/>
              </w:rPr>
            </w:pPr>
          </w:p>
        </w:tc>
        <w:tc>
          <w:tcPr>
            <w:tcW w:w="3000" w:type="dxa"/>
            <w:tcBorders>
              <w:top w:val="nil"/>
              <w:left w:val="nil"/>
              <w:bottom w:val="nil"/>
              <w:right w:val="nil"/>
            </w:tcBorders>
          </w:tcPr>
          <w:p w:rsidR="00A33DBA" w:rsidRPr="00A65BCC" w:rsidRDefault="00A33DBA" w:rsidP="00583BD2">
            <w:pPr>
              <w:jc w:val="both"/>
              <w:rPr>
                <w:rFonts w:ascii="Arial" w:hAnsi="Arial" w:cs="Arial"/>
                <w:sz w:val="22"/>
                <w:szCs w:val="22"/>
              </w:rPr>
            </w:pPr>
            <w:r w:rsidRPr="00A65BCC">
              <w:rPr>
                <w:rFonts w:ascii="Arial" w:hAnsi="Arial" w:cs="Arial"/>
                <w:sz w:val="22"/>
                <w:szCs w:val="22"/>
              </w:rPr>
              <w:t xml:space="preserve">Date: </w:t>
            </w:r>
            <w:r w:rsidR="00583BD2" w:rsidRPr="00A65BCC">
              <w:rPr>
                <w:rFonts w:ascii="Arial" w:hAnsi="Arial" w:cs="Arial"/>
                <w:sz w:val="22"/>
                <w:szCs w:val="22"/>
              </w:rPr>
              <w:t>16</w:t>
            </w:r>
            <w:r w:rsidRPr="00A65BCC">
              <w:rPr>
                <w:rFonts w:ascii="Arial" w:hAnsi="Arial" w:cs="Arial"/>
                <w:sz w:val="22"/>
                <w:szCs w:val="22"/>
              </w:rPr>
              <w:t xml:space="preserve"> </w:t>
            </w:r>
            <w:r w:rsidR="00583BD2" w:rsidRPr="00A65BCC">
              <w:rPr>
                <w:rFonts w:ascii="Arial" w:hAnsi="Arial" w:cs="Arial"/>
                <w:sz w:val="22"/>
                <w:szCs w:val="22"/>
              </w:rPr>
              <w:t>March</w:t>
            </w:r>
            <w:r w:rsidRPr="00A65BCC">
              <w:rPr>
                <w:rFonts w:ascii="Arial" w:hAnsi="Arial" w:cs="Arial"/>
                <w:sz w:val="22"/>
                <w:szCs w:val="22"/>
              </w:rPr>
              <w:t xml:space="preserve"> 2011</w:t>
            </w:r>
          </w:p>
        </w:tc>
      </w:tr>
      <w:tr w:rsidR="00A33DBA" w:rsidRPr="00A65BCC" w:rsidTr="00511C49">
        <w:trPr>
          <w:cantSplit/>
        </w:trPr>
        <w:tc>
          <w:tcPr>
            <w:tcW w:w="9600" w:type="dxa"/>
            <w:gridSpan w:val="3"/>
            <w:tcBorders>
              <w:top w:val="nil"/>
              <w:left w:val="nil"/>
              <w:bottom w:val="nil"/>
              <w:right w:val="nil"/>
            </w:tcBorders>
          </w:tcPr>
          <w:p w:rsidR="00A33DBA" w:rsidRPr="00A65BCC" w:rsidRDefault="00A33DBA" w:rsidP="009B452B">
            <w:pPr>
              <w:jc w:val="both"/>
              <w:rPr>
                <w:rFonts w:ascii="Arial" w:hAnsi="Arial" w:cs="Arial"/>
                <w:sz w:val="22"/>
                <w:szCs w:val="22"/>
              </w:rPr>
            </w:pPr>
            <w:r w:rsidRPr="00A65BCC">
              <w:rPr>
                <w:rFonts w:ascii="Arial" w:hAnsi="Arial" w:cs="Arial"/>
                <w:sz w:val="22"/>
                <w:szCs w:val="22"/>
              </w:rPr>
              <w:t>Source:</w:t>
            </w:r>
            <w:r w:rsidRPr="00A65BCC">
              <w:rPr>
                <w:rFonts w:ascii="Arial" w:hAnsi="Arial" w:cs="Arial"/>
                <w:sz w:val="22"/>
                <w:szCs w:val="22"/>
              </w:rPr>
              <w:tab/>
            </w:r>
            <w:r w:rsidRPr="00A65BCC">
              <w:rPr>
                <w:rFonts w:ascii="Arial" w:hAnsi="Arial" w:cs="Arial"/>
                <w:b/>
                <w:sz w:val="22"/>
                <w:szCs w:val="22"/>
              </w:rPr>
              <w:t>FM</w:t>
            </w:r>
            <w:r w:rsidR="00583BD2" w:rsidRPr="00A65BCC">
              <w:rPr>
                <w:rFonts w:ascii="Arial" w:hAnsi="Arial" w:cs="Arial"/>
                <w:b/>
                <w:sz w:val="22"/>
                <w:szCs w:val="22"/>
              </w:rPr>
              <w:t xml:space="preserve"> PT 48</w:t>
            </w:r>
          </w:p>
          <w:p w:rsidR="00A33DBA" w:rsidRPr="00A65BCC" w:rsidRDefault="00A33DBA" w:rsidP="009B452B">
            <w:pPr>
              <w:jc w:val="both"/>
              <w:rPr>
                <w:rFonts w:ascii="Arial" w:hAnsi="Arial" w:cs="Arial"/>
                <w:sz w:val="22"/>
                <w:szCs w:val="22"/>
              </w:rPr>
            </w:pPr>
          </w:p>
        </w:tc>
      </w:tr>
      <w:tr w:rsidR="00A33DBA" w:rsidRPr="00A65BCC" w:rsidTr="00511C49">
        <w:trPr>
          <w:cantSplit/>
        </w:trPr>
        <w:tc>
          <w:tcPr>
            <w:tcW w:w="9600" w:type="dxa"/>
            <w:gridSpan w:val="3"/>
            <w:tcBorders>
              <w:top w:val="nil"/>
              <w:left w:val="nil"/>
              <w:bottom w:val="nil"/>
              <w:right w:val="nil"/>
            </w:tcBorders>
          </w:tcPr>
          <w:p w:rsidR="00A33DBA" w:rsidRPr="00A65BCC" w:rsidRDefault="00A33DBA" w:rsidP="00FA684D">
            <w:pPr>
              <w:jc w:val="both"/>
              <w:rPr>
                <w:rFonts w:ascii="Arial" w:hAnsi="Arial" w:cs="Arial"/>
                <w:b/>
                <w:bCs/>
                <w:sz w:val="22"/>
                <w:szCs w:val="22"/>
              </w:rPr>
            </w:pPr>
            <w:r w:rsidRPr="00A65BCC">
              <w:rPr>
                <w:rFonts w:ascii="Arial" w:hAnsi="Arial" w:cs="Arial"/>
                <w:bCs/>
                <w:sz w:val="22"/>
                <w:szCs w:val="22"/>
              </w:rPr>
              <w:t>Subject:</w:t>
            </w:r>
            <w:r w:rsidRPr="00A65BCC">
              <w:rPr>
                <w:rFonts w:ascii="Arial" w:hAnsi="Arial" w:cs="Arial"/>
                <w:b/>
                <w:bCs/>
                <w:sz w:val="22"/>
                <w:szCs w:val="22"/>
              </w:rPr>
              <w:tab/>
              <w:t>Broadband Direct-Air-to-Ground Communications (DA2GC);</w:t>
            </w:r>
          </w:p>
          <w:p w:rsidR="00A33DBA" w:rsidRPr="00A65BCC" w:rsidRDefault="00A33DBA" w:rsidP="00FA684D">
            <w:pPr>
              <w:jc w:val="both"/>
              <w:rPr>
                <w:rFonts w:ascii="Arial" w:hAnsi="Arial" w:cs="Arial"/>
                <w:b/>
                <w:bCs/>
                <w:sz w:val="22"/>
                <w:szCs w:val="22"/>
              </w:rPr>
            </w:pPr>
            <w:r w:rsidRPr="00A65BCC">
              <w:rPr>
                <w:rFonts w:ascii="Arial" w:hAnsi="Arial" w:cs="Arial"/>
                <w:bCs/>
                <w:sz w:val="22"/>
                <w:szCs w:val="22"/>
              </w:rPr>
              <w:t>Reference:</w:t>
            </w:r>
            <w:r w:rsidRPr="00A65BCC">
              <w:rPr>
                <w:rFonts w:ascii="Arial" w:hAnsi="Arial" w:cs="Arial"/>
                <w:b/>
                <w:bCs/>
                <w:sz w:val="22"/>
                <w:szCs w:val="22"/>
              </w:rPr>
              <w:tab/>
              <w:t>Your Liaison Statement of 25 January 2011 (SE(11)030 Annex 20)</w:t>
            </w:r>
          </w:p>
          <w:p w:rsidR="00A33DBA" w:rsidRPr="00A65BCC" w:rsidRDefault="00A33DBA" w:rsidP="009B452B">
            <w:pPr>
              <w:spacing w:before="120"/>
              <w:ind w:left="1490" w:hanging="1490"/>
              <w:rPr>
                <w:rFonts w:ascii="Arial" w:hAnsi="Arial" w:cs="Arial"/>
                <w:sz w:val="22"/>
                <w:szCs w:val="22"/>
              </w:rPr>
            </w:pPr>
          </w:p>
        </w:tc>
      </w:tr>
    </w:tbl>
    <w:p w:rsidR="00A33DBA" w:rsidRPr="00A65BCC" w:rsidRDefault="00A33DBA" w:rsidP="00B672F9">
      <w:pPr>
        <w:ind w:left="142"/>
        <w:rPr>
          <w:rFonts w:ascii="Arial" w:hAnsi="Arial" w:cs="Arial"/>
          <w:sz w:val="22"/>
          <w:szCs w:val="22"/>
          <w:lang w:eastAsia="en-GB"/>
        </w:rPr>
      </w:pPr>
    </w:p>
    <w:p w:rsidR="00A33DBA" w:rsidRPr="00A65BCC" w:rsidRDefault="00A33DBA" w:rsidP="00511C49">
      <w:pPr>
        <w:rPr>
          <w:rFonts w:ascii="Arial" w:hAnsi="Arial" w:cs="Arial"/>
          <w:sz w:val="22"/>
          <w:szCs w:val="22"/>
          <w:lang w:eastAsia="en-GB"/>
        </w:rPr>
      </w:pPr>
      <w:r w:rsidRPr="00A65BCC">
        <w:rPr>
          <w:rFonts w:ascii="Arial" w:hAnsi="Arial" w:cs="Arial"/>
          <w:sz w:val="22"/>
          <w:szCs w:val="22"/>
          <w:lang w:eastAsia="en-GB"/>
        </w:rPr>
        <w:t>Dear Bruno,</w:t>
      </w:r>
    </w:p>
    <w:p w:rsidR="00A33DBA" w:rsidRPr="00A65BCC" w:rsidRDefault="00A33DBA" w:rsidP="00511C49">
      <w:pPr>
        <w:rPr>
          <w:rFonts w:ascii="Arial" w:hAnsi="Arial" w:cs="Arial"/>
          <w:sz w:val="22"/>
          <w:szCs w:val="22"/>
          <w:lang w:eastAsia="en-GB"/>
        </w:rPr>
      </w:pPr>
    </w:p>
    <w:p w:rsidR="00A33DBA" w:rsidRPr="00A65BCC" w:rsidRDefault="00A33DBA" w:rsidP="00511C49">
      <w:pPr>
        <w:jc w:val="both"/>
        <w:rPr>
          <w:rFonts w:ascii="Arial" w:hAnsi="Arial" w:cs="Arial"/>
          <w:iCs/>
          <w:sz w:val="22"/>
          <w:szCs w:val="22"/>
          <w:lang w:eastAsia="en-GB"/>
        </w:rPr>
      </w:pPr>
      <w:r w:rsidRPr="00A65BCC">
        <w:rPr>
          <w:rFonts w:ascii="Arial" w:hAnsi="Arial" w:cs="Arial"/>
          <w:sz w:val="22"/>
          <w:szCs w:val="22"/>
          <w:lang w:eastAsia="en-GB"/>
        </w:rPr>
        <w:t xml:space="preserve">Thank you very much for your liaison statement with which you informed </w:t>
      </w:r>
      <w:r w:rsidR="00C46674" w:rsidRPr="00A65BCC">
        <w:rPr>
          <w:rFonts w:ascii="Arial" w:hAnsi="Arial" w:cs="Arial"/>
          <w:sz w:val="22"/>
          <w:szCs w:val="22"/>
          <w:lang w:eastAsia="en-GB"/>
        </w:rPr>
        <w:t xml:space="preserve">WG FM and </w:t>
      </w:r>
      <w:r w:rsidRPr="00A65BCC">
        <w:rPr>
          <w:rFonts w:ascii="Arial" w:hAnsi="Arial" w:cs="Arial"/>
          <w:sz w:val="22"/>
          <w:szCs w:val="22"/>
          <w:lang w:eastAsia="en-GB"/>
        </w:rPr>
        <w:t xml:space="preserve">FM </w:t>
      </w:r>
      <w:r w:rsidR="006419A9" w:rsidRPr="00A65BCC">
        <w:rPr>
          <w:rFonts w:ascii="Arial" w:hAnsi="Arial" w:cs="Arial"/>
          <w:sz w:val="22"/>
          <w:szCs w:val="22"/>
          <w:lang w:eastAsia="en-GB"/>
        </w:rPr>
        <w:t xml:space="preserve">PT 48 </w:t>
      </w:r>
      <w:r w:rsidRPr="00A65BCC">
        <w:rPr>
          <w:rFonts w:ascii="Arial" w:hAnsi="Arial" w:cs="Arial"/>
          <w:sz w:val="22"/>
          <w:szCs w:val="22"/>
          <w:lang w:eastAsia="en-GB"/>
        </w:rPr>
        <w:t xml:space="preserve">that </w:t>
      </w:r>
      <w:r w:rsidRPr="00A65BCC">
        <w:rPr>
          <w:rFonts w:ascii="Arial" w:hAnsi="Arial" w:cs="Arial"/>
          <w:iCs/>
          <w:sz w:val="22"/>
          <w:szCs w:val="22"/>
          <w:lang w:eastAsia="en-GB"/>
        </w:rPr>
        <w:t>it had been felt premature to identify the optimal working arrangement from WG SE side during your meeting in January.</w:t>
      </w:r>
      <w:r w:rsidR="006419A9" w:rsidRPr="00A65BCC">
        <w:rPr>
          <w:rFonts w:ascii="Arial" w:hAnsi="Arial" w:cs="Arial"/>
          <w:iCs/>
          <w:sz w:val="22"/>
          <w:szCs w:val="22"/>
          <w:lang w:eastAsia="en-GB"/>
        </w:rPr>
        <w:t xml:space="preserve"> You </w:t>
      </w:r>
      <w:r w:rsidRPr="00A65BCC">
        <w:rPr>
          <w:rFonts w:ascii="Arial" w:hAnsi="Arial" w:cs="Arial"/>
          <w:iCs/>
          <w:sz w:val="22"/>
          <w:szCs w:val="22"/>
          <w:lang w:eastAsia="en-GB"/>
        </w:rPr>
        <w:t>indicated that a decision on that is intended to be made at the next WG SE meeting in May 2011 where a more concise list of bands is expected to be identified.</w:t>
      </w:r>
    </w:p>
    <w:p w:rsidR="00A33DBA" w:rsidRPr="00A65BCC" w:rsidRDefault="00A33DBA" w:rsidP="00511C49">
      <w:pPr>
        <w:jc w:val="both"/>
        <w:rPr>
          <w:rFonts w:ascii="Arial" w:hAnsi="Arial" w:cs="Arial"/>
          <w:iCs/>
          <w:sz w:val="22"/>
          <w:szCs w:val="22"/>
          <w:lang w:eastAsia="en-GB"/>
        </w:rPr>
      </w:pPr>
    </w:p>
    <w:p w:rsidR="00A33DBA" w:rsidRPr="00A65BCC" w:rsidRDefault="00A33DBA" w:rsidP="00511C49">
      <w:pPr>
        <w:jc w:val="both"/>
        <w:rPr>
          <w:rFonts w:ascii="Arial" w:hAnsi="Arial" w:cs="Arial"/>
          <w:iCs/>
          <w:sz w:val="22"/>
          <w:szCs w:val="22"/>
          <w:lang w:eastAsia="en-GB"/>
        </w:rPr>
      </w:pPr>
      <w:r w:rsidRPr="00A65BCC">
        <w:rPr>
          <w:rFonts w:ascii="Arial" w:hAnsi="Arial" w:cs="Arial"/>
          <w:iCs/>
          <w:sz w:val="22"/>
          <w:szCs w:val="22"/>
          <w:lang w:eastAsia="en-GB"/>
        </w:rPr>
        <w:t>WG FM, during the meeting in Luxembourg (January/February 2011</w:t>
      </w:r>
      <w:r w:rsidR="00245787" w:rsidRPr="00A65BCC">
        <w:rPr>
          <w:rFonts w:ascii="Arial" w:hAnsi="Arial" w:cs="Arial"/>
          <w:iCs/>
          <w:sz w:val="22"/>
          <w:szCs w:val="22"/>
          <w:lang w:eastAsia="en-GB"/>
        </w:rPr>
        <w:t>)</w:t>
      </w:r>
      <w:r w:rsidRPr="00A65BCC">
        <w:rPr>
          <w:rFonts w:ascii="Arial" w:hAnsi="Arial" w:cs="Arial"/>
          <w:iCs/>
          <w:sz w:val="22"/>
          <w:szCs w:val="22"/>
          <w:lang w:eastAsia="en-GB"/>
        </w:rPr>
        <w:t xml:space="preserve"> agreed </w:t>
      </w:r>
      <w:r w:rsidR="00245787" w:rsidRPr="00A65BCC">
        <w:rPr>
          <w:rFonts w:ascii="Arial" w:hAnsi="Arial" w:cs="Arial"/>
          <w:iCs/>
          <w:sz w:val="22"/>
          <w:szCs w:val="22"/>
          <w:lang w:eastAsia="en-GB"/>
        </w:rPr>
        <w:t>on</w:t>
      </w:r>
      <w:r w:rsidRPr="00A65BCC">
        <w:rPr>
          <w:rFonts w:ascii="Arial" w:hAnsi="Arial" w:cs="Arial"/>
          <w:iCs/>
          <w:sz w:val="22"/>
          <w:szCs w:val="22"/>
          <w:lang w:eastAsia="en-GB"/>
        </w:rPr>
        <w:t xml:space="preserve"> the frequency bands </w:t>
      </w:r>
      <w:r w:rsidR="00245787" w:rsidRPr="00A65BCC">
        <w:rPr>
          <w:rFonts w:ascii="Arial" w:hAnsi="Arial" w:cs="Arial"/>
          <w:iCs/>
          <w:sz w:val="22"/>
          <w:szCs w:val="22"/>
          <w:lang w:eastAsia="en-GB"/>
        </w:rPr>
        <w:t xml:space="preserve">which </w:t>
      </w:r>
      <w:r w:rsidRPr="00A65BCC">
        <w:rPr>
          <w:rFonts w:ascii="Arial" w:hAnsi="Arial" w:cs="Arial"/>
          <w:iCs/>
          <w:sz w:val="22"/>
          <w:szCs w:val="22"/>
          <w:lang w:eastAsia="en-GB"/>
        </w:rPr>
        <w:t xml:space="preserve">should be considered in detail </w:t>
      </w:r>
      <w:r w:rsidR="00245787" w:rsidRPr="00A65BCC">
        <w:rPr>
          <w:rFonts w:ascii="Arial" w:hAnsi="Arial" w:cs="Arial"/>
          <w:iCs/>
          <w:sz w:val="22"/>
          <w:szCs w:val="22"/>
          <w:lang w:eastAsia="en-GB"/>
        </w:rPr>
        <w:t>firstly</w:t>
      </w:r>
      <w:r w:rsidR="00752C21" w:rsidRPr="00A65BCC">
        <w:rPr>
          <w:rFonts w:ascii="Arial" w:hAnsi="Arial" w:cs="Arial"/>
          <w:iCs/>
          <w:sz w:val="22"/>
          <w:szCs w:val="22"/>
          <w:lang w:eastAsia="en-GB"/>
        </w:rPr>
        <w:t xml:space="preserve"> and </w:t>
      </w:r>
      <w:r w:rsidR="00C46674" w:rsidRPr="00A65BCC">
        <w:rPr>
          <w:rFonts w:ascii="Arial" w:hAnsi="Arial" w:cs="Arial"/>
          <w:iCs/>
          <w:sz w:val="22"/>
          <w:szCs w:val="22"/>
          <w:lang w:eastAsia="en-GB"/>
        </w:rPr>
        <w:t xml:space="preserve">already </w:t>
      </w:r>
      <w:r w:rsidR="00752C21" w:rsidRPr="00A65BCC">
        <w:rPr>
          <w:rFonts w:ascii="Arial" w:hAnsi="Arial" w:cs="Arial"/>
          <w:iCs/>
          <w:sz w:val="22"/>
          <w:szCs w:val="22"/>
          <w:lang w:eastAsia="en-GB"/>
        </w:rPr>
        <w:t>asked you to initiate sharing/compatibility studies (LS of 4 February 2011</w:t>
      </w:r>
      <w:r w:rsidR="00CE44D9" w:rsidRPr="00A65BCC">
        <w:rPr>
          <w:rFonts w:ascii="Arial" w:hAnsi="Arial" w:cs="Arial"/>
          <w:iCs/>
          <w:sz w:val="22"/>
          <w:szCs w:val="22"/>
          <w:lang w:eastAsia="en-GB"/>
        </w:rPr>
        <w:t>, doc. SE(11)035</w:t>
      </w:r>
      <w:r w:rsidR="00752C21" w:rsidRPr="00A65BCC">
        <w:rPr>
          <w:rFonts w:ascii="Arial" w:hAnsi="Arial" w:cs="Arial"/>
          <w:iCs/>
          <w:sz w:val="22"/>
          <w:szCs w:val="22"/>
          <w:lang w:eastAsia="en-GB"/>
        </w:rPr>
        <w:t>)</w:t>
      </w:r>
      <w:r w:rsidR="00245787" w:rsidRPr="00A65BCC">
        <w:rPr>
          <w:rFonts w:ascii="Arial" w:hAnsi="Arial" w:cs="Arial"/>
          <w:iCs/>
          <w:sz w:val="22"/>
          <w:szCs w:val="22"/>
          <w:lang w:eastAsia="en-GB"/>
        </w:rPr>
        <w:t>.</w:t>
      </w:r>
      <w:r w:rsidR="002A5875" w:rsidRPr="00A65BCC">
        <w:rPr>
          <w:rFonts w:ascii="Arial" w:hAnsi="Arial" w:cs="Arial"/>
          <w:iCs/>
          <w:sz w:val="22"/>
          <w:szCs w:val="22"/>
          <w:lang w:eastAsia="en-GB"/>
        </w:rPr>
        <w:t xml:space="preserve"> It was also mentioned by WG FM that FM PT 48 will provide additional information.</w:t>
      </w:r>
    </w:p>
    <w:p w:rsidR="00245787" w:rsidRPr="00A65BCC" w:rsidRDefault="00245787" w:rsidP="00511C49">
      <w:pPr>
        <w:jc w:val="both"/>
        <w:rPr>
          <w:rFonts w:ascii="Arial" w:hAnsi="Arial" w:cs="Arial"/>
          <w:iCs/>
          <w:sz w:val="22"/>
          <w:szCs w:val="22"/>
          <w:lang w:eastAsia="en-GB"/>
        </w:rPr>
      </w:pPr>
    </w:p>
    <w:p w:rsidR="00245787" w:rsidRPr="00A65BCC" w:rsidRDefault="002A5875" w:rsidP="00511C49">
      <w:pPr>
        <w:jc w:val="both"/>
        <w:rPr>
          <w:rFonts w:ascii="Arial" w:hAnsi="Arial" w:cs="Arial"/>
          <w:iCs/>
          <w:sz w:val="22"/>
          <w:szCs w:val="22"/>
          <w:lang w:eastAsia="en-GB"/>
        </w:rPr>
      </w:pPr>
      <w:r w:rsidRPr="00A65BCC">
        <w:rPr>
          <w:rFonts w:ascii="Arial" w:hAnsi="Arial" w:cs="Arial"/>
          <w:iCs/>
          <w:sz w:val="22"/>
          <w:szCs w:val="22"/>
          <w:lang w:eastAsia="en-GB"/>
        </w:rPr>
        <w:t xml:space="preserve">FM PT 48 would be </w:t>
      </w:r>
      <w:r w:rsidR="00C46674" w:rsidRPr="00A65BCC">
        <w:rPr>
          <w:rFonts w:ascii="Arial" w:hAnsi="Arial" w:cs="Arial"/>
          <w:iCs/>
          <w:sz w:val="22"/>
          <w:szCs w:val="22"/>
          <w:lang w:eastAsia="en-GB"/>
        </w:rPr>
        <w:t>grateful</w:t>
      </w:r>
      <w:r w:rsidRPr="00A65BCC">
        <w:rPr>
          <w:rFonts w:ascii="Arial" w:hAnsi="Arial" w:cs="Arial"/>
          <w:iCs/>
          <w:sz w:val="22"/>
          <w:szCs w:val="22"/>
          <w:lang w:eastAsia="en-GB"/>
        </w:rPr>
        <w:t xml:space="preserve"> if you could initiate the studies by correspondence before the next WG SE meeting</w:t>
      </w:r>
      <w:r w:rsidR="00C46674" w:rsidRPr="00A65BCC">
        <w:rPr>
          <w:rFonts w:ascii="Arial" w:hAnsi="Arial" w:cs="Arial"/>
          <w:iCs/>
          <w:sz w:val="22"/>
          <w:szCs w:val="22"/>
          <w:lang w:eastAsia="en-GB"/>
        </w:rPr>
        <w:t xml:space="preserve"> in May</w:t>
      </w:r>
      <w:r w:rsidR="0060403C" w:rsidRPr="00A65BCC">
        <w:rPr>
          <w:rFonts w:ascii="Arial" w:hAnsi="Arial" w:cs="Arial"/>
          <w:iCs/>
          <w:sz w:val="22"/>
          <w:szCs w:val="22"/>
          <w:lang w:eastAsia="en-GB"/>
        </w:rPr>
        <w:t>, as indicated in you liaison statement, and is providing the attached information in order to support you studies.</w:t>
      </w:r>
      <w:r w:rsidR="00C46674" w:rsidRPr="00A65BCC">
        <w:rPr>
          <w:rFonts w:ascii="Arial" w:hAnsi="Arial" w:cs="Arial"/>
          <w:iCs/>
          <w:sz w:val="22"/>
          <w:szCs w:val="22"/>
          <w:lang w:eastAsia="en-GB"/>
        </w:rPr>
        <w:t xml:space="preserve"> </w:t>
      </w:r>
      <w:r w:rsidR="008B5383" w:rsidRPr="000468E2">
        <w:rPr>
          <w:rFonts w:ascii="Arial" w:hAnsi="Arial" w:cs="Arial"/>
          <w:b/>
          <w:iCs/>
          <w:sz w:val="22"/>
          <w:szCs w:val="22"/>
          <w:lang w:eastAsia="en-GB"/>
        </w:rPr>
        <w:t>Annex 1</w:t>
      </w:r>
      <w:r w:rsidR="008B5383" w:rsidRPr="00A65BCC">
        <w:rPr>
          <w:rFonts w:ascii="Arial" w:hAnsi="Arial" w:cs="Arial"/>
          <w:iCs/>
          <w:sz w:val="22"/>
          <w:szCs w:val="22"/>
          <w:lang w:eastAsia="en-GB"/>
        </w:rPr>
        <w:t xml:space="preserve"> provides the basic parameter assumptions for the DA2GC system according to the ETSI System Reference Document. </w:t>
      </w:r>
      <w:r w:rsidR="00C46674" w:rsidRPr="000468E2">
        <w:rPr>
          <w:rFonts w:ascii="Arial" w:hAnsi="Arial" w:cs="Arial"/>
          <w:b/>
          <w:iCs/>
          <w:sz w:val="22"/>
          <w:szCs w:val="22"/>
          <w:lang w:eastAsia="en-GB"/>
        </w:rPr>
        <w:t>Annex</w:t>
      </w:r>
      <w:r w:rsidR="00862C02" w:rsidRPr="000468E2">
        <w:rPr>
          <w:rFonts w:ascii="Arial" w:hAnsi="Arial" w:cs="Arial"/>
          <w:b/>
          <w:iCs/>
          <w:sz w:val="22"/>
          <w:szCs w:val="22"/>
          <w:lang w:eastAsia="en-GB"/>
        </w:rPr>
        <w:t xml:space="preserve"> </w:t>
      </w:r>
      <w:r w:rsidR="008B5383" w:rsidRPr="000468E2">
        <w:rPr>
          <w:rFonts w:ascii="Arial" w:hAnsi="Arial" w:cs="Arial"/>
          <w:b/>
          <w:iCs/>
          <w:sz w:val="22"/>
          <w:szCs w:val="22"/>
          <w:lang w:eastAsia="en-GB"/>
        </w:rPr>
        <w:t>2</w:t>
      </w:r>
      <w:r w:rsidR="008B5383" w:rsidRPr="00A65BCC">
        <w:rPr>
          <w:rFonts w:ascii="Arial" w:hAnsi="Arial" w:cs="Arial"/>
          <w:iCs/>
          <w:sz w:val="22"/>
          <w:szCs w:val="22"/>
          <w:lang w:eastAsia="en-GB"/>
        </w:rPr>
        <w:t xml:space="preserve"> </w:t>
      </w:r>
      <w:r w:rsidR="00862C02" w:rsidRPr="00A65BCC">
        <w:rPr>
          <w:rFonts w:ascii="Arial" w:hAnsi="Arial" w:cs="Arial"/>
          <w:iCs/>
          <w:sz w:val="22"/>
          <w:szCs w:val="22"/>
          <w:lang w:eastAsia="en-GB"/>
        </w:rPr>
        <w:t xml:space="preserve">contains </w:t>
      </w:r>
      <w:r w:rsidR="00C46674" w:rsidRPr="00A65BCC">
        <w:rPr>
          <w:rFonts w:ascii="Arial" w:hAnsi="Arial" w:cs="Arial"/>
          <w:iCs/>
          <w:sz w:val="22"/>
          <w:szCs w:val="22"/>
          <w:lang w:eastAsia="en-GB"/>
        </w:rPr>
        <w:t>details regarding</w:t>
      </w:r>
      <w:r w:rsidR="00751EF9" w:rsidRPr="00A65BCC">
        <w:rPr>
          <w:rFonts w:ascii="Arial" w:hAnsi="Arial" w:cs="Arial"/>
          <w:iCs/>
          <w:sz w:val="22"/>
          <w:szCs w:val="22"/>
          <w:lang w:eastAsia="en-GB"/>
        </w:rPr>
        <w:t xml:space="preserve"> the current usage</w:t>
      </w:r>
      <w:r w:rsidR="006C3E40" w:rsidRPr="00A65BCC">
        <w:rPr>
          <w:rFonts w:ascii="Arial" w:hAnsi="Arial" w:cs="Arial"/>
          <w:iCs/>
          <w:sz w:val="22"/>
          <w:szCs w:val="22"/>
          <w:lang w:eastAsia="en-GB"/>
        </w:rPr>
        <w:t xml:space="preserve">, </w:t>
      </w:r>
      <w:r w:rsidR="00C46674" w:rsidRPr="00A65BCC">
        <w:rPr>
          <w:rFonts w:ascii="Arial" w:hAnsi="Arial" w:cs="Arial"/>
          <w:iCs/>
          <w:sz w:val="22"/>
          <w:szCs w:val="22"/>
          <w:lang w:eastAsia="en-GB"/>
        </w:rPr>
        <w:t xml:space="preserve">an overview </w:t>
      </w:r>
      <w:r w:rsidR="006C3E40" w:rsidRPr="00A65BCC">
        <w:rPr>
          <w:rFonts w:ascii="Arial" w:hAnsi="Arial" w:cs="Arial"/>
          <w:iCs/>
          <w:sz w:val="22"/>
          <w:szCs w:val="22"/>
          <w:lang w:eastAsia="en-GB"/>
        </w:rPr>
        <w:t>on the spectrum allocations and designations</w:t>
      </w:r>
      <w:r w:rsidR="00751EF9" w:rsidRPr="00A65BCC">
        <w:rPr>
          <w:rFonts w:ascii="Arial" w:hAnsi="Arial" w:cs="Arial"/>
          <w:iCs/>
          <w:sz w:val="22"/>
          <w:szCs w:val="22"/>
          <w:lang w:eastAsia="en-GB"/>
        </w:rPr>
        <w:t xml:space="preserve"> and </w:t>
      </w:r>
      <w:r w:rsidR="006C3E40" w:rsidRPr="00A65BCC">
        <w:rPr>
          <w:rFonts w:ascii="Arial" w:hAnsi="Arial" w:cs="Arial"/>
          <w:iCs/>
          <w:sz w:val="22"/>
          <w:szCs w:val="22"/>
          <w:lang w:eastAsia="en-GB"/>
        </w:rPr>
        <w:t>references to ECC delivera</w:t>
      </w:r>
      <w:r w:rsidR="00751EF9" w:rsidRPr="00A65BCC">
        <w:rPr>
          <w:rFonts w:ascii="Arial" w:hAnsi="Arial" w:cs="Arial"/>
          <w:iCs/>
          <w:sz w:val="22"/>
          <w:szCs w:val="22"/>
          <w:lang w:eastAsia="en-GB"/>
        </w:rPr>
        <w:t>bles which are related to the frequency bands selected by WG FM.</w:t>
      </w:r>
      <w:bookmarkStart w:id="0" w:name="_GoBack"/>
      <w:bookmarkEnd w:id="0"/>
    </w:p>
    <w:p w:rsidR="0060403C" w:rsidRPr="00A65BCC" w:rsidRDefault="0060403C" w:rsidP="00511C49">
      <w:pPr>
        <w:jc w:val="both"/>
        <w:rPr>
          <w:rFonts w:ascii="Arial" w:hAnsi="Arial" w:cs="Arial"/>
          <w:iCs/>
          <w:sz w:val="22"/>
          <w:szCs w:val="22"/>
          <w:lang w:eastAsia="en-GB"/>
        </w:rPr>
      </w:pPr>
    </w:p>
    <w:p w:rsidR="00F96B27" w:rsidRPr="00A65BCC" w:rsidRDefault="00F96B27" w:rsidP="00511C49">
      <w:pPr>
        <w:jc w:val="both"/>
        <w:rPr>
          <w:rFonts w:ascii="Arial" w:hAnsi="Arial" w:cs="Arial"/>
          <w:iCs/>
          <w:sz w:val="22"/>
          <w:szCs w:val="22"/>
          <w:lang w:eastAsia="en-GB"/>
        </w:rPr>
      </w:pPr>
      <w:r w:rsidRPr="00A65BCC">
        <w:rPr>
          <w:rFonts w:ascii="Arial" w:hAnsi="Arial" w:cs="Arial"/>
          <w:iCs/>
          <w:sz w:val="22"/>
          <w:szCs w:val="22"/>
          <w:lang w:eastAsia="en-GB"/>
        </w:rPr>
        <w:t xml:space="preserve">For all the </w:t>
      </w:r>
      <w:r w:rsidR="002D1033" w:rsidRPr="00A65BCC">
        <w:rPr>
          <w:rFonts w:ascii="Arial" w:hAnsi="Arial" w:cs="Arial"/>
          <w:iCs/>
          <w:sz w:val="22"/>
          <w:szCs w:val="22"/>
          <w:lang w:eastAsia="en-GB"/>
        </w:rPr>
        <w:t xml:space="preserve">candidate </w:t>
      </w:r>
      <w:r w:rsidRPr="00A65BCC">
        <w:rPr>
          <w:rFonts w:ascii="Arial" w:hAnsi="Arial" w:cs="Arial"/>
          <w:iCs/>
          <w:sz w:val="22"/>
          <w:szCs w:val="22"/>
          <w:lang w:eastAsia="en-GB"/>
        </w:rPr>
        <w:t xml:space="preserve">bands as mentioned below the </w:t>
      </w:r>
      <w:r w:rsidR="002D1033" w:rsidRPr="00A65BCC">
        <w:rPr>
          <w:rFonts w:ascii="Arial" w:hAnsi="Arial" w:cs="Arial"/>
          <w:iCs/>
          <w:sz w:val="22"/>
          <w:szCs w:val="22"/>
          <w:lang w:eastAsia="en-GB"/>
        </w:rPr>
        <w:t xml:space="preserve">generic </w:t>
      </w:r>
      <w:r w:rsidRPr="00A65BCC">
        <w:rPr>
          <w:rFonts w:ascii="Arial" w:hAnsi="Arial" w:cs="Arial"/>
          <w:iCs/>
          <w:sz w:val="22"/>
          <w:szCs w:val="22"/>
          <w:lang w:eastAsia="en-GB"/>
        </w:rPr>
        <w:t xml:space="preserve">studies should </w:t>
      </w:r>
      <w:r w:rsidR="002D1033" w:rsidRPr="00A65BCC">
        <w:rPr>
          <w:rFonts w:ascii="Arial" w:hAnsi="Arial" w:cs="Arial"/>
          <w:iCs/>
          <w:sz w:val="22"/>
          <w:szCs w:val="22"/>
          <w:lang w:eastAsia="en-GB"/>
        </w:rPr>
        <w:t xml:space="preserve">initially </w:t>
      </w:r>
      <w:r w:rsidRPr="00A65BCC">
        <w:rPr>
          <w:rFonts w:ascii="Arial" w:hAnsi="Arial" w:cs="Arial"/>
          <w:iCs/>
          <w:sz w:val="22"/>
          <w:szCs w:val="22"/>
          <w:lang w:eastAsia="en-GB"/>
        </w:rPr>
        <w:t xml:space="preserve">take into account both directions for Broadband DA2GC (ground to aircraft and aircraft to ground), FDD </w:t>
      </w:r>
      <w:r w:rsidR="00DD1DE9" w:rsidRPr="00A65BCC">
        <w:rPr>
          <w:rFonts w:ascii="Arial" w:hAnsi="Arial" w:cs="Arial"/>
          <w:iCs/>
          <w:sz w:val="22"/>
          <w:szCs w:val="22"/>
          <w:lang w:eastAsia="en-GB"/>
        </w:rPr>
        <w:t xml:space="preserve">(2 x 10 MHz) </w:t>
      </w:r>
      <w:r w:rsidRPr="00A65BCC">
        <w:rPr>
          <w:rFonts w:ascii="Arial" w:hAnsi="Arial" w:cs="Arial"/>
          <w:iCs/>
          <w:sz w:val="22"/>
          <w:szCs w:val="22"/>
          <w:lang w:eastAsia="en-GB"/>
        </w:rPr>
        <w:t>as well as TDD</w:t>
      </w:r>
      <w:r w:rsidR="00DD1DE9" w:rsidRPr="00A65BCC">
        <w:rPr>
          <w:rFonts w:ascii="Arial" w:hAnsi="Arial" w:cs="Arial"/>
          <w:iCs/>
          <w:sz w:val="22"/>
          <w:szCs w:val="22"/>
          <w:lang w:eastAsia="en-GB"/>
        </w:rPr>
        <w:t xml:space="preserve"> (20 MHz)</w:t>
      </w:r>
      <w:r w:rsidRPr="00A65BCC">
        <w:rPr>
          <w:rFonts w:ascii="Arial" w:hAnsi="Arial" w:cs="Arial"/>
          <w:iCs/>
          <w:sz w:val="22"/>
          <w:szCs w:val="22"/>
          <w:lang w:eastAsia="en-GB"/>
        </w:rPr>
        <w:t>. In addition to the co-channel interference case, it might also be necessary to study the compatibility with adjacent bands.</w:t>
      </w:r>
    </w:p>
    <w:p w:rsidR="00A65BCC" w:rsidRDefault="00A65BCC">
      <w:pPr>
        <w:rPr>
          <w:rFonts w:ascii="Arial" w:hAnsi="Arial" w:cs="Arial"/>
          <w:iCs/>
          <w:sz w:val="22"/>
          <w:szCs w:val="22"/>
          <w:lang w:eastAsia="en-GB"/>
        </w:rPr>
      </w:pPr>
      <w:r>
        <w:rPr>
          <w:rFonts w:ascii="Arial" w:hAnsi="Arial" w:cs="Arial"/>
          <w:iCs/>
          <w:sz w:val="22"/>
          <w:szCs w:val="22"/>
          <w:lang w:eastAsia="en-GB"/>
        </w:rPr>
        <w:br w:type="page"/>
      </w:r>
    </w:p>
    <w:p w:rsidR="00F96B27" w:rsidRPr="00A65BCC" w:rsidRDefault="00F96B27" w:rsidP="00511C49">
      <w:pPr>
        <w:jc w:val="both"/>
        <w:rPr>
          <w:rFonts w:ascii="Arial" w:hAnsi="Arial" w:cs="Arial"/>
          <w:iCs/>
          <w:sz w:val="22"/>
          <w:szCs w:val="22"/>
          <w:lang w:eastAsia="en-GB"/>
        </w:rPr>
      </w:pPr>
    </w:p>
    <w:p w:rsidR="0060403C" w:rsidRPr="00A65BCC" w:rsidRDefault="0060403C" w:rsidP="00511C49">
      <w:pPr>
        <w:jc w:val="both"/>
        <w:rPr>
          <w:rFonts w:ascii="Arial" w:hAnsi="Arial" w:cs="Arial"/>
          <w:iCs/>
          <w:sz w:val="22"/>
          <w:szCs w:val="22"/>
          <w:u w:val="single"/>
          <w:lang w:eastAsia="en-GB"/>
        </w:rPr>
      </w:pPr>
      <w:r w:rsidRPr="00A65BCC">
        <w:rPr>
          <w:rFonts w:ascii="Arial" w:hAnsi="Arial" w:cs="Arial"/>
          <w:iCs/>
          <w:sz w:val="22"/>
          <w:szCs w:val="22"/>
          <w:u w:val="single"/>
          <w:lang w:eastAsia="en-GB"/>
        </w:rPr>
        <w:t>1) Frequency band 3400-3600 MHz</w:t>
      </w:r>
    </w:p>
    <w:p w:rsidR="0060403C" w:rsidRPr="00A65BCC" w:rsidRDefault="0060403C" w:rsidP="00511C49">
      <w:pPr>
        <w:jc w:val="both"/>
        <w:rPr>
          <w:rFonts w:ascii="Arial" w:hAnsi="Arial" w:cs="Arial"/>
          <w:iCs/>
          <w:sz w:val="22"/>
          <w:szCs w:val="22"/>
          <w:lang w:eastAsia="en-GB"/>
        </w:rPr>
      </w:pPr>
    </w:p>
    <w:p w:rsidR="0060403C" w:rsidRPr="00A65BCC" w:rsidRDefault="0060403C" w:rsidP="00511C49">
      <w:pPr>
        <w:jc w:val="both"/>
        <w:rPr>
          <w:rFonts w:ascii="Arial" w:hAnsi="Arial" w:cs="Arial"/>
          <w:iCs/>
          <w:sz w:val="22"/>
          <w:szCs w:val="22"/>
          <w:lang w:eastAsia="en-GB"/>
        </w:rPr>
      </w:pPr>
      <w:r w:rsidRPr="00A65BCC">
        <w:rPr>
          <w:rFonts w:ascii="Arial" w:hAnsi="Arial" w:cs="Arial"/>
          <w:iCs/>
          <w:sz w:val="22"/>
          <w:szCs w:val="22"/>
          <w:lang w:eastAsia="en-GB"/>
        </w:rPr>
        <w:t>It should also be considered whether radio stations for Broadband DA2GC could apply the BEM requirements for this band (originally developed by SE PT 19) and the band plan currently under discussion within ECC PT 1</w:t>
      </w:r>
      <w:r w:rsidR="008A05D0" w:rsidRPr="00A65BCC">
        <w:rPr>
          <w:rFonts w:ascii="Arial" w:hAnsi="Arial" w:cs="Arial"/>
          <w:iCs/>
          <w:sz w:val="22"/>
          <w:szCs w:val="22"/>
          <w:lang w:eastAsia="en-GB"/>
        </w:rPr>
        <w:t xml:space="preserve">, including </w:t>
      </w:r>
      <w:r w:rsidR="006C3E40" w:rsidRPr="00A65BCC">
        <w:rPr>
          <w:rFonts w:ascii="Arial" w:hAnsi="Arial" w:cs="Arial"/>
          <w:iCs/>
          <w:sz w:val="22"/>
          <w:szCs w:val="22"/>
          <w:lang w:eastAsia="en-GB"/>
        </w:rPr>
        <w:t xml:space="preserve">the suitability of the </w:t>
      </w:r>
      <w:r w:rsidR="008A05D0" w:rsidRPr="00A65BCC">
        <w:rPr>
          <w:rFonts w:ascii="Arial" w:hAnsi="Arial" w:cs="Arial"/>
          <w:iCs/>
          <w:sz w:val="22"/>
          <w:szCs w:val="22"/>
          <w:lang w:eastAsia="en-GB"/>
        </w:rPr>
        <w:t xml:space="preserve">possible </w:t>
      </w:r>
      <w:r w:rsidR="006C3E40" w:rsidRPr="00A65BCC">
        <w:rPr>
          <w:rFonts w:ascii="Arial" w:hAnsi="Arial" w:cs="Arial"/>
          <w:iCs/>
          <w:sz w:val="22"/>
          <w:szCs w:val="22"/>
          <w:lang w:eastAsia="en-GB"/>
        </w:rPr>
        <w:t>duplex gap (3490-3510 MHz).</w:t>
      </w:r>
    </w:p>
    <w:p w:rsidR="0060403C" w:rsidRPr="00A65BCC" w:rsidRDefault="0060403C" w:rsidP="00511C49">
      <w:pPr>
        <w:jc w:val="both"/>
        <w:rPr>
          <w:rFonts w:ascii="Arial" w:hAnsi="Arial" w:cs="Arial"/>
          <w:iCs/>
          <w:sz w:val="22"/>
          <w:szCs w:val="22"/>
          <w:lang w:eastAsia="en-GB"/>
        </w:rPr>
      </w:pPr>
    </w:p>
    <w:p w:rsidR="00A33DBA" w:rsidRPr="00A65BCC" w:rsidRDefault="0060403C" w:rsidP="00511C49">
      <w:pPr>
        <w:jc w:val="both"/>
        <w:rPr>
          <w:rFonts w:ascii="Arial" w:hAnsi="Arial" w:cs="Arial"/>
          <w:iCs/>
          <w:sz w:val="22"/>
          <w:szCs w:val="22"/>
          <w:u w:val="single"/>
          <w:lang w:eastAsia="en-GB"/>
        </w:rPr>
      </w:pPr>
      <w:r w:rsidRPr="00A65BCC">
        <w:rPr>
          <w:rFonts w:ascii="Arial" w:hAnsi="Arial" w:cs="Arial"/>
          <w:iCs/>
          <w:sz w:val="22"/>
          <w:szCs w:val="22"/>
          <w:u w:val="single"/>
          <w:lang w:eastAsia="en-GB"/>
        </w:rPr>
        <w:t>2)</w:t>
      </w:r>
      <w:r w:rsidRPr="00A65BCC">
        <w:rPr>
          <w:rFonts w:ascii="Arial" w:hAnsi="Arial" w:cs="Arial"/>
          <w:iCs/>
          <w:sz w:val="22"/>
          <w:szCs w:val="22"/>
          <w:u w:val="single"/>
          <w:lang w:eastAsia="en-GB"/>
        </w:rPr>
        <w:tab/>
        <w:t>Existing unlicensed bands</w:t>
      </w:r>
    </w:p>
    <w:p w:rsidR="00A33DBA" w:rsidRPr="00A65BCC" w:rsidRDefault="00A33DBA" w:rsidP="00511C49">
      <w:pPr>
        <w:jc w:val="both"/>
        <w:rPr>
          <w:rFonts w:ascii="Arial" w:hAnsi="Arial" w:cs="Arial"/>
          <w:iCs/>
          <w:sz w:val="22"/>
          <w:szCs w:val="22"/>
          <w:lang w:eastAsia="en-GB"/>
        </w:rPr>
      </w:pPr>
    </w:p>
    <w:p w:rsidR="0060403C" w:rsidRPr="00A65BCC" w:rsidRDefault="0060403C" w:rsidP="00511C49">
      <w:pPr>
        <w:jc w:val="both"/>
        <w:rPr>
          <w:rFonts w:ascii="Arial" w:hAnsi="Arial" w:cs="Arial"/>
          <w:iCs/>
          <w:sz w:val="22"/>
          <w:szCs w:val="22"/>
          <w:lang w:eastAsia="en-GB"/>
        </w:rPr>
      </w:pPr>
      <w:r w:rsidRPr="00A65BCC">
        <w:rPr>
          <w:rFonts w:ascii="Arial" w:hAnsi="Arial" w:cs="Arial"/>
          <w:iCs/>
          <w:sz w:val="22"/>
          <w:szCs w:val="22"/>
          <w:lang w:eastAsia="en-GB"/>
        </w:rPr>
        <w:t>2400-2483.5 MHz</w:t>
      </w:r>
    </w:p>
    <w:p w:rsidR="00A33DBA" w:rsidRPr="00A65BCC" w:rsidRDefault="00A33DBA" w:rsidP="00511C49">
      <w:pPr>
        <w:jc w:val="both"/>
        <w:rPr>
          <w:rFonts w:ascii="Arial" w:hAnsi="Arial" w:cs="Arial"/>
          <w:iCs/>
          <w:sz w:val="22"/>
          <w:szCs w:val="22"/>
          <w:lang w:eastAsia="en-GB"/>
        </w:rPr>
      </w:pPr>
    </w:p>
    <w:p w:rsidR="0060403C" w:rsidRPr="00A65BCC" w:rsidRDefault="0060403C" w:rsidP="00511C49">
      <w:pPr>
        <w:jc w:val="both"/>
        <w:rPr>
          <w:rFonts w:ascii="Arial" w:hAnsi="Arial" w:cs="Arial"/>
          <w:iCs/>
          <w:sz w:val="22"/>
          <w:szCs w:val="22"/>
          <w:lang w:eastAsia="en-GB"/>
        </w:rPr>
      </w:pPr>
      <w:r w:rsidRPr="00A65BCC">
        <w:rPr>
          <w:rFonts w:ascii="Arial" w:hAnsi="Arial" w:cs="Arial"/>
          <w:iCs/>
          <w:sz w:val="22"/>
          <w:szCs w:val="22"/>
          <w:lang w:eastAsia="en-GB"/>
        </w:rPr>
        <w:t>5855-5875 MHz</w:t>
      </w:r>
    </w:p>
    <w:p w:rsidR="0060403C" w:rsidRPr="00A65BCC" w:rsidRDefault="0060403C" w:rsidP="00511C49">
      <w:pPr>
        <w:jc w:val="both"/>
        <w:rPr>
          <w:rFonts w:ascii="Arial" w:hAnsi="Arial" w:cs="Arial"/>
          <w:iCs/>
          <w:sz w:val="22"/>
          <w:szCs w:val="22"/>
          <w:lang w:eastAsia="en-GB"/>
        </w:rPr>
      </w:pPr>
    </w:p>
    <w:p w:rsidR="00A33DBA" w:rsidRPr="00A65BCC" w:rsidRDefault="0060403C" w:rsidP="00511C49">
      <w:pPr>
        <w:jc w:val="both"/>
        <w:rPr>
          <w:rFonts w:ascii="Arial" w:hAnsi="Arial" w:cs="Arial"/>
          <w:iCs/>
          <w:sz w:val="22"/>
          <w:szCs w:val="22"/>
          <w:u w:val="single"/>
          <w:lang w:eastAsia="en-GB"/>
        </w:rPr>
      </w:pPr>
      <w:r w:rsidRPr="00A65BCC">
        <w:rPr>
          <w:rFonts w:ascii="Arial" w:hAnsi="Arial" w:cs="Arial"/>
          <w:iCs/>
          <w:sz w:val="22"/>
          <w:szCs w:val="22"/>
          <w:u w:val="single"/>
          <w:lang w:eastAsia="en-GB"/>
        </w:rPr>
        <w:t>3)</w:t>
      </w:r>
      <w:r w:rsidRPr="00A65BCC">
        <w:rPr>
          <w:rFonts w:ascii="Arial" w:hAnsi="Arial" w:cs="Arial"/>
          <w:iCs/>
          <w:sz w:val="22"/>
          <w:szCs w:val="22"/>
          <w:u w:val="single"/>
          <w:lang w:eastAsia="en-GB"/>
        </w:rPr>
        <w:tab/>
        <w:t>Former TFTS bands (</w:t>
      </w:r>
      <w:r w:rsidR="00A33DBA" w:rsidRPr="00A65BCC">
        <w:rPr>
          <w:rFonts w:ascii="Arial" w:hAnsi="Arial" w:cs="Arial"/>
          <w:iCs/>
          <w:sz w:val="22"/>
          <w:szCs w:val="22"/>
          <w:u w:val="single"/>
          <w:lang w:eastAsia="en-GB"/>
        </w:rPr>
        <w:t>1670-1675 MHz / 1800-1805 MHz</w:t>
      </w:r>
      <w:r w:rsidRPr="00A65BCC">
        <w:rPr>
          <w:rFonts w:ascii="Arial" w:hAnsi="Arial" w:cs="Arial"/>
          <w:iCs/>
          <w:sz w:val="22"/>
          <w:szCs w:val="22"/>
          <w:u w:val="single"/>
          <w:lang w:eastAsia="en-GB"/>
        </w:rPr>
        <w:t>)</w:t>
      </w:r>
    </w:p>
    <w:p w:rsidR="00A33DBA" w:rsidRPr="00A65BCC" w:rsidRDefault="00A33DBA" w:rsidP="00511C49">
      <w:pPr>
        <w:jc w:val="both"/>
        <w:rPr>
          <w:rFonts w:ascii="Arial" w:hAnsi="Arial" w:cs="Arial"/>
          <w:iCs/>
          <w:sz w:val="22"/>
          <w:szCs w:val="22"/>
          <w:lang w:eastAsia="en-GB"/>
        </w:rPr>
      </w:pPr>
    </w:p>
    <w:p w:rsidR="00A33DBA" w:rsidRPr="00A65BCC" w:rsidRDefault="00D80AAD" w:rsidP="00511C49">
      <w:pPr>
        <w:jc w:val="both"/>
        <w:rPr>
          <w:rFonts w:ascii="Arial" w:hAnsi="Arial" w:cs="Arial"/>
          <w:iCs/>
          <w:sz w:val="22"/>
          <w:szCs w:val="22"/>
          <w:lang w:eastAsia="en-GB"/>
        </w:rPr>
      </w:pPr>
      <w:r w:rsidRPr="00A65BCC">
        <w:rPr>
          <w:rFonts w:ascii="Arial" w:hAnsi="Arial" w:cs="Arial"/>
          <w:iCs/>
          <w:sz w:val="22"/>
          <w:szCs w:val="22"/>
          <w:lang w:eastAsia="en-GB"/>
        </w:rPr>
        <w:t xml:space="preserve">The amount of spectrum (2 x 5 MHz) would only fulfil the requirements as defined in the ETSI System Reference Document if it were combined with a band in another part of the spectrum. FM PT 48 </w:t>
      </w:r>
      <w:r w:rsidR="00DD1DE9" w:rsidRPr="00A65BCC">
        <w:rPr>
          <w:rFonts w:ascii="Arial" w:hAnsi="Arial" w:cs="Arial"/>
          <w:iCs/>
          <w:sz w:val="22"/>
          <w:szCs w:val="22"/>
          <w:lang w:eastAsia="en-GB"/>
        </w:rPr>
        <w:t xml:space="preserve">has started to discuss the issues on the spectrum requirements during its second meeting and </w:t>
      </w:r>
      <w:r w:rsidRPr="00A65BCC">
        <w:rPr>
          <w:rFonts w:ascii="Arial" w:hAnsi="Arial" w:cs="Arial"/>
          <w:iCs/>
          <w:sz w:val="22"/>
          <w:szCs w:val="22"/>
          <w:lang w:eastAsia="en-GB"/>
        </w:rPr>
        <w:t xml:space="preserve">will further discuss </w:t>
      </w:r>
      <w:r w:rsidR="00DD1DE9" w:rsidRPr="00A65BCC">
        <w:rPr>
          <w:rFonts w:ascii="Arial" w:hAnsi="Arial" w:cs="Arial"/>
          <w:iCs/>
          <w:sz w:val="22"/>
          <w:szCs w:val="22"/>
          <w:lang w:eastAsia="en-GB"/>
        </w:rPr>
        <w:t xml:space="preserve">it </w:t>
      </w:r>
      <w:r w:rsidRPr="00A65BCC">
        <w:rPr>
          <w:rFonts w:ascii="Arial" w:hAnsi="Arial" w:cs="Arial"/>
          <w:iCs/>
          <w:sz w:val="22"/>
          <w:szCs w:val="22"/>
          <w:lang w:eastAsia="en-GB"/>
        </w:rPr>
        <w:t>until the forthcoming WG FM meeting (16-20 May 2011). Therefore it is expected that WG FM will provide additional information with regard to the former TFTS bands to you</w:t>
      </w:r>
      <w:r w:rsidR="007A1CF5" w:rsidRPr="00A65BCC">
        <w:rPr>
          <w:rFonts w:ascii="Arial" w:hAnsi="Arial" w:cs="Arial"/>
          <w:iCs/>
          <w:sz w:val="22"/>
          <w:szCs w:val="22"/>
          <w:lang w:eastAsia="en-GB"/>
        </w:rPr>
        <w:t xml:space="preserve"> after this meeting</w:t>
      </w:r>
      <w:r w:rsidRPr="00A65BCC">
        <w:rPr>
          <w:rFonts w:ascii="Arial" w:hAnsi="Arial" w:cs="Arial"/>
          <w:iCs/>
          <w:sz w:val="22"/>
          <w:szCs w:val="22"/>
          <w:lang w:eastAsia="en-GB"/>
        </w:rPr>
        <w:t>.</w:t>
      </w:r>
    </w:p>
    <w:p w:rsidR="00A33DBA" w:rsidRPr="00A65BCC" w:rsidRDefault="00A33DBA" w:rsidP="00511C49">
      <w:pPr>
        <w:jc w:val="both"/>
        <w:rPr>
          <w:rFonts w:ascii="Arial" w:hAnsi="Arial" w:cs="Arial"/>
          <w:sz w:val="22"/>
          <w:szCs w:val="22"/>
        </w:rPr>
      </w:pPr>
    </w:p>
    <w:p w:rsidR="00A33DBA" w:rsidRPr="00A65BCC" w:rsidRDefault="00A33DBA" w:rsidP="00511C49">
      <w:pPr>
        <w:jc w:val="both"/>
        <w:rPr>
          <w:rFonts w:ascii="Arial" w:hAnsi="Arial" w:cs="Arial"/>
          <w:sz w:val="22"/>
          <w:szCs w:val="22"/>
        </w:rPr>
      </w:pPr>
    </w:p>
    <w:p w:rsidR="00D80AAD" w:rsidRPr="00A65BCC" w:rsidRDefault="00D80AAD" w:rsidP="00511C49">
      <w:pPr>
        <w:jc w:val="both"/>
        <w:rPr>
          <w:rFonts w:ascii="Arial" w:hAnsi="Arial" w:cs="Arial"/>
          <w:sz w:val="22"/>
          <w:szCs w:val="22"/>
          <w:lang w:eastAsia="en-GB"/>
        </w:rPr>
      </w:pPr>
      <w:r w:rsidRPr="00A65BCC">
        <w:rPr>
          <w:rFonts w:ascii="Arial" w:hAnsi="Arial" w:cs="Arial"/>
          <w:sz w:val="22"/>
          <w:szCs w:val="22"/>
        </w:rPr>
        <w:t>The relevant System Reference Document (ETSI TR 103 054 V1.1.1 (2010-07)) had already been submitted to your working group by ERM.</w:t>
      </w:r>
    </w:p>
    <w:p w:rsidR="00A33DBA" w:rsidRPr="00A65BCC" w:rsidRDefault="00A33DBA" w:rsidP="00511C49">
      <w:pPr>
        <w:rPr>
          <w:rFonts w:ascii="Arial" w:hAnsi="Arial" w:cs="Arial"/>
          <w:sz w:val="22"/>
          <w:szCs w:val="22"/>
        </w:rPr>
      </w:pPr>
    </w:p>
    <w:p w:rsidR="006419A9" w:rsidRPr="00A65BCC" w:rsidRDefault="006419A9" w:rsidP="006419A9">
      <w:pPr>
        <w:ind w:left="142" w:hanging="142"/>
        <w:rPr>
          <w:rFonts w:ascii="Arial" w:hAnsi="Arial" w:cs="Arial"/>
          <w:sz w:val="22"/>
          <w:szCs w:val="22"/>
        </w:rPr>
      </w:pPr>
      <w:r w:rsidRPr="00A65BCC">
        <w:rPr>
          <w:rFonts w:ascii="Arial" w:hAnsi="Arial" w:cs="Arial"/>
          <w:sz w:val="22"/>
          <w:szCs w:val="22"/>
        </w:rPr>
        <w:t>Kind regards</w:t>
      </w:r>
      <w:r w:rsidRPr="00A65BCC">
        <w:rPr>
          <w:rFonts w:ascii="Arial" w:hAnsi="Arial" w:cs="Arial"/>
          <w:sz w:val="22"/>
          <w:szCs w:val="22"/>
        </w:rPr>
        <w:tab/>
      </w:r>
      <w:r w:rsidRPr="00A65BCC">
        <w:rPr>
          <w:rFonts w:ascii="Arial" w:hAnsi="Arial" w:cs="Arial"/>
          <w:sz w:val="22"/>
          <w:szCs w:val="22"/>
        </w:rPr>
        <w:tab/>
      </w:r>
      <w:r w:rsidRPr="00A65BCC">
        <w:rPr>
          <w:rFonts w:ascii="Arial" w:hAnsi="Arial" w:cs="Arial"/>
          <w:sz w:val="22"/>
          <w:szCs w:val="22"/>
        </w:rPr>
        <w:tab/>
      </w:r>
      <w:r w:rsidRPr="00A65BCC">
        <w:rPr>
          <w:rFonts w:ascii="Arial" w:hAnsi="Arial" w:cs="Arial"/>
          <w:sz w:val="22"/>
          <w:szCs w:val="22"/>
        </w:rPr>
        <w:tab/>
      </w:r>
      <w:r w:rsidRPr="00A65BCC">
        <w:rPr>
          <w:rFonts w:ascii="Arial" w:hAnsi="Arial" w:cs="Arial"/>
          <w:sz w:val="22"/>
          <w:szCs w:val="22"/>
        </w:rPr>
        <w:tab/>
      </w:r>
      <w:r w:rsidRPr="00A65BCC">
        <w:rPr>
          <w:rFonts w:ascii="Arial" w:hAnsi="Arial" w:cs="Arial"/>
          <w:sz w:val="22"/>
          <w:szCs w:val="22"/>
        </w:rPr>
        <w:tab/>
      </w:r>
      <w:r w:rsidRPr="00A65BCC">
        <w:rPr>
          <w:rFonts w:ascii="Arial" w:hAnsi="Arial" w:cs="Arial"/>
          <w:sz w:val="22"/>
          <w:szCs w:val="22"/>
        </w:rPr>
        <w:tab/>
      </w:r>
      <w:r w:rsidRPr="00A65BCC">
        <w:rPr>
          <w:rFonts w:ascii="Arial" w:hAnsi="Arial" w:cs="Arial"/>
          <w:sz w:val="22"/>
          <w:szCs w:val="22"/>
        </w:rPr>
        <w:tab/>
      </w:r>
      <w:r w:rsidRPr="00A65BCC">
        <w:rPr>
          <w:rFonts w:ascii="Arial" w:hAnsi="Arial" w:cs="Arial"/>
          <w:sz w:val="22"/>
          <w:szCs w:val="22"/>
        </w:rPr>
        <w:tab/>
      </w:r>
      <w:r w:rsidR="008B5383" w:rsidRPr="00A65BCC">
        <w:rPr>
          <w:rFonts w:ascii="Arial" w:hAnsi="Arial" w:cs="Arial"/>
          <w:sz w:val="22"/>
          <w:szCs w:val="22"/>
        </w:rPr>
        <w:t>2</w:t>
      </w:r>
      <w:r w:rsidRPr="00A65BCC">
        <w:rPr>
          <w:rFonts w:ascii="Arial" w:hAnsi="Arial" w:cs="Arial"/>
          <w:sz w:val="22"/>
          <w:szCs w:val="22"/>
        </w:rPr>
        <w:t xml:space="preserve"> Annex</w:t>
      </w:r>
      <w:r w:rsidR="008B5383" w:rsidRPr="00A65BCC">
        <w:rPr>
          <w:rFonts w:ascii="Arial" w:hAnsi="Arial" w:cs="Arial"/>
          <w:sz w:val="22"/>
          <w:szCs w:val="22"/>
        </w:rPr>
        <w:t>es</w:t>
      </w:r>
    </w:p>
    <w:p w:rsidR="006419A9" w:rsidRPr="00A65BCC" w:rsidRDefault="006419A9" w:rsidP="006419A9">
      <w:pPr>
        <w:ind w:left="142" w:hanging="142"/>
        <w:rPr>
          <w:rFonts w:ascii="Arial" w:hAnsi="Arial" w:cs="Arial"/>
          <w:sz w:val="22"/>
          <w:szCs w:val="22"/>
        </w:rPr>
      </w:pPr>
    </w:p>
    <w:p w:rsidR="006419A9" w:rsidRPr="00A65BCC" w:rsidRDefault="006419A9" w:rsidP="006419A9">
      <w:pPr>
        <w:ind w:left="142" w:hanging="142"/>
        <w:rPr>
          <w:rFonts w:ascii="Arial" w:hAnsi="Arial" w:cs="Arial"/>
          <w:sz w:val="22"/>
          <w:szCs w:val="22"/>
          <w:lang w:eastAsia="en-GB"/>
        </w:rPr>
      </w:pPr>
      <w:r w:rsidRPr="00A65BCC">
        <w:rPr>
          <w:rFonts w:ascii="Arial" w:hAnsi="Arial" w:cs="Arial"/>
          <w:sz w:val="22"/>
          <w:szCs w:val="22"/>
          <w:lang w:eastAsia="en-GB"/>
        </w:rPr>
        <w:t>Thomas Weilacher</w:t>
      </w:r>
    </w:p>
    <w:p w:rsidR="006419A9" w:rsidRPr="00A65BCC" w:rsidRDefault="006419A9" w:rsidP="006419A9">
      <w:pPr>
        <w:ind w:left="142" w:hanging="142"/>
        <w:rPr>
          <w:rFonts w:ascii="Arial" w:hAnsi="Arial" w:cs="Arial"/>
          <w:sz w:val="22"/>
          <w:szCs w:val="22"/>
          <w:lang w:eastAsia="en-GB"/>
        </w:rPr>
      </w:pPr>
    </w:p>
    <w:p w:rsidR="006419A9" w:rsidRPr="00A65BCC" w:rsidRDefault="006419A9" w:rsidP="006419A9">
      <w:pPr>
        <w:ind w:left="142" w:hanging="142"/>
        <w:rPr>
          <w:rFonts w:ascii="Arial" w:hAnsi="Arial" w:cs="Arial"/>
          <w:sz w:val="22"/>
          <w:szCs w:val="22"/>
          <w:lang w:eastAsia="en-GB"/>
        </w:rPr>
      </w:pPr>
      <w:r w:rsidRPr="00A65BCC">
        <w:rPr>
          <w:rFonts w:ascii="Arial" w:hAnsi="Arial" w:cs="Arial"/>
          <w:sz w:val="22"/>
          <w:szCs w:val="22"/>
          <w:lang w:eastAsia="en-GB"/>
        </w:rPr>
        <w:t>Chairman FM PT 48</w:t>
      </w:r>
    </w:p>
    <w:p w:rsidR="006419A9" w:rsidRPr="00A65BCC" w:rsidRDefault="006419A9" w:rsidP="006419A9">
      <w:pPr>
        <w:ind w:left="142" w:hanging="142"/>
        <w:rPr>
          <w:rFonts w:ascii="Arial" w:hAnsi="Arial" w:cs="Arial"/>
          <w:sz w:val="22"/>
          <w:szCs w:val="22"/>
          <w:lang w:eastAsia="en-GB"/>
        </w:rPr>
      </w:pPr>
      <w:r w:rsidRPr="00A65BCC">
        <w:rPr>
          <w:rFonts w:ascii="Arial" w:hAnsi="Arial" w:cs="Arial"/>
          <w:sz w:val="22"/>
          <w:szCs w:val="22"/>
          <w:lang w:eastAsia="en-GB"/>
        </w:rPr>
        <w:t xml:space="preserve">Email: </w:t>
      </w:r>
      <w:hyperlink r:id="rId12" w:history="1">
        <w:r w:rsidRPr="00A65BCC">
          <w:rPr>
            <w:rStyle w:val="Hyperlink"/>
            <w:rFonts w:ascii="Arial" w:hAnsi="Arial" w:cs="Arial"/>
            <w:sz w:val="22"/>
            <w:szCs w:val="22"/>
            <w:lang w:eastAsia="en-GB"/>
          </w:rPr>
          <w:t>thomas.weilacher@bnetza.de</w:t>
        </w:r>
      </w:hyperlink>
    </w:p>
    <w:p w:rsidR="006419A9" w:rsidRPr="00A65BCC" w:rsidRDefault="006419A9" w:rsidP="006419A9">
      <w:pPr>
        <w:ind w:left="142" w:hanging="142"/>
        <w:rPr>
          <w:rFonts w:ascii="Arial" w:hAnsi="Arial" w:cs="Arial"/>
          <w:sz w:val="22"/>
          <w:szCs w:val="22"/>
          <w:lang w:eastAsia="en-GB"/>
        </w:rPr>
      </w:pPr>
    </w:p>
    <w:p w:rsidR="00A33DBA" w:rsidRPr="00A65BCC" w:rsidRDefault="00A33DBA" w:rsidP="00511C49">
      <w:pPr>
        <w:rPr>
          <w:rFonts w:ascii="Arial" w:hAnsi="Arial" w:cs="Arial"/>
          <w:sz w:val="22"/>
          <w:szCs w:val="22"/>
          <w:lang w:eastAsia="en-GB"/>
        </w:rPr>
      </w:pPr>
    </w:p>
    <w:sectPr w:rsidR="00A33DBA" w:rsidRPr="00A65BCC" w:rsidSect="00B672F9">
      <w:footerReference w:type="default" r:id="rId13"/>
      <w:pgSz w:w="11906" w:h="16838"/>
      <w:pgMar w:top="1417" w:right="1417" w:bottom="1134"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4CA" w:rsidRDefault="00F104CA">
      <w:r>
        <w:separator/>
      </w:r>
    </w:p>
  </w:endnote>
  <w:endnote w:type="continuationSeparator" w:id="0">
    <w:p w:rsidR="00F104CA" w:rsidRDefault="00F10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9A9" w:rsidRPr="00D631E0" w:rsidRDefault="006419A9" w:rsidP="006419A9">
    <w:pPr>
      <w:pStyle w:val="Fuzeile"/>
      <w:rPr>
        <w:rFonts w:ascii="Arial" w:hAnsi="Arial" w:cs="Arial"/>
        <w:sz w:val="18"/>
        <w:szCs w:val="18"/>
      </w:rPr>
    </w:pPr>
    <w:r w:rsidRPr="00D631E0">
      <w:rPr>
        <w:rFonts w:ascii="Arial" w:hAnsi="Arial" w:cs="Arial"/>
        <w:sz w:val="18"/>
        <w:szCs w:val="18"/>
      </w:rPr>
      <w:t>Thomas Weilacher, Federal Network Agency (BNetzA)</w:t>
    </w:r>
  </w:p>
  <w:p w:rsidR="006419A9" w:rsidRPr="00D631E0" w:rsidRDefault="006419A9" w:rsidP="006419A9">
    <w:pPr>
      <w:pStyle w:val="Fuzeile"/>
      <w:rPr>
        <w:rFonts w:ascii="Arial" w:hAnsi="Arial" w:cs="Arial"/>
        <w:sz w:val="18"/>
        <w:szCs w:val="18"/>
      </w:rPr>
    </w:pPr>
    <w:r w:rsidRPr="00D631E0">
      <w:rPr>
        <w:rFonts w:ascii="Arial" w:hAnsi="Arial" w:cs="Arial"/>
        <w:sz w:val="18"/>
        <w:szCs w:val="18"/>
      </w:rPr>
      <w:t>Canisiusstr. 21, 55122 Mainz, Germany</w:t>
    </w:r>
  </w:p>
  <w:p w:rsidR="006419A9" w:rsidRPr="006419A9" w:rsidRDefault="006419A9">
    <w:pPr>
      <w:pStyle w:val="Fuzeile"/>
      <w:rPr>
        <w:rFonts w:ascii="Arial" w:hAnsi="Arial" w:cs="Arial"/>
        <w:sz w:val="18"/>
        <w:szCs w:val="18"/>
      </w:rPr>
    </w:pPr>
    <w:r w:rsidRPr="00D631E0">
      <w:rPr>
        <w:rFonts w:ascii="Arial" w:hAnsi="Arial" w:cs="Arial"/>
        <w:sz w:val="18"/>
        <w:szCs w:val="18"/>
      </w:rPr>
      <w:t>Tel.: +49-6131-183119</w:t>
    </w:r>
    <w:r>
      <w:rPr>
        <w:rFonts w:ascii="Arial" w:hAnsi="Arial" w:cs="Arial"/>
        <w:sz w:val="18"/>
        <w:szCs w:val="18"/>
      </w:rPr>
      <w:t xml:space="preserve"> or +49-173-3109205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4CA" w:rsidRDefault="00F104CA">
      <w:r>
        <w:separator/>
      </w:r>
    </w:p>
  </w:footnote>
  <w:footnote w:type="continuationSeparator" w:id="0">
    <w:p w:rsidR="00F104CA" w:rsidRDefault="00F104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8169B0"/>
    <w:multiLevelType w:val="hybridMultilevel"/>
    <w:tmpl w:val="2A3C94C8"/>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82D"/>
    <w:rsid w:val="00020A81"/>
    <w:rsid w:val="00026132"/>
    <w:rsid w:val="000468E2"/>
    <w:rsid w:val="00052F68"/>
    <w:rsid w:val="00067341"/>
    <w:rsid w:val="000D7EA2"/>
    <w:rsid w:val="000F79FC"/>
    <w:rsid w:val="001152C7"/>
    <w:rsid w:val="00143B86"/>
    <w:rsid w:val="00153836"/>
    <w:rsid w:val="0018379F"/>
    <w:rsid w:val="001939B4"/>
    <w:rsid w:val="001C67FB"/>
    <w:rsid w:val="001F6F45"/>
    <w:rsid w:val="001F7F23"/>
    <w:rsid w:val="002350C9"/>
    <w:rsid w:val="00244214"/>
    <w:rsid w:val="00245787"/>
    <w:rsid w:val="00284AC7"/>
    <w:rsid w:val="0029636F"/>
    <w:rsid w:val="002A5875"/>
    <w:rsid w:val="002C43AF"/>
    <w:rsid w:val="002D1033"/>
    <w:rsid w:val="00310DBF"/>
    <w:rsid w:val="00332212"/>
    <w:rsid w:val="00337743"/>
    <w:rsid w:val="00356D2D"/>
    <w:rsid w:val="00364A8E"/>
    <w:rsid w:val="003748FA"/>
    <w:rsid w:val="00391A20"/>
    <w:rsid w:val="003C2CE5"/>
    <w:rsid w:val="003E08C9"/>
    <w:rsid w:val="00416C1F"/>
    <w:rsid w:val="00423C89"/>
    <w:rsid w:val="00444A8D"/>
    <w:rsid w:val="004734E3"/>
    <w:rsid w:val="00496613"/>
    <w:rsid w:val="004A4349"/>
    <w:rsid w:val="004E6FEB"/>
    <w:rsid w:val="004F1BA9"/>
    <w:rsid w:val="00507E51"/>
    <w:rsid w:val="00511C49"/>
    <w:rsid w:val="00520A59"/>
    <w:rsid w:val="00583BD2"/>
    <w:rsid w:val="005B1F93"/>
    <w:rsid w:val="005D2AA6"/>
    <w:rsid w:val="005F69E4"/>
    <w:rsid w:val="0060403C"/>
    <w:rsid w:val="006325BA"/>
    <w:rsid w:val="006419A9"/>
    <w:rsid w:val="006421E1"/>
    <w:rsid w:val="00672EF0"/>
    <w:rsid w:val="00674144"/>
    <w:rsid w:val="006A1021"/>
    <w:rsid w:val="006A6FC6"/>
    <w:rsid w:val="006B1F50"/>
    <w:rsid w:val="006C3E40"/>
    <w:rsid w:val="00713F98"/>
    <w:rsid w:val="00734F49"/>
    <w:rsid w:val="00751EF9"/>
    <w:rsid w:val="00752C21"/>
    <w:rsid w:val="0079366C"/>
    <w:rsid w:val="007A1CF5"/>
    <w:rsid w:val="007B11B2"/>
    <w:rsid w:val="007F1A2A"/>
    <w:rsid w:val="007F5EA8"/>
    <w:rsid w:val="00812878"/>
    <w:rsid w:val="00814E12"/>
    <w:rsid w:val="008520AA"/>
    <w:rsid w:val="00862C02"/>
    <w:rsid w:val="008A05D0"/>
    <w:rsid w:val="008B5383"/>
    <w:rsid w:val="008D5074"/>
    <w:rsid w:val="00905499"/>
    <w:rsid w:val="009372FD"/>
    <w:rsid w:val="00994924"/>
    <w:rsid w:val="009B452B"/>
    <w:rsid w:val="00A22A63"/>
    <w:rsid w:val="00A33DBA"/>
    <w:rsid w:val="00A3768F"/>
    <w:rsid w:val="00A65BCC"/>
    <w:rsid w:val="00A7759D"/>
    <w:rsid w:val="00A83F35"/>
    <w:rsid w:val="00AA4CAA"/>
    <w:rsid w:val="00AC42B8"/>
    <w:rsid w:val="00B15794"/>
    <w:rsid w:val="00B672F9"/>
    <w:rsid w:val="00BD1CB7"/>
    <w:rsid w:val="00C00637"/>
    <w:rsid w:val="00C2117E"/>
    <w:rsid w:val="00C46674"/>
    <w:rsid w:val="00C73F33"/>
    <w:rsid w:val="00CB25C6"/>
    <w:rsid w:val="00CB2C35"/>
    <w:rsid w:val="00CB64C7"/>
    <w:rsid w:val="00CD3BD2"/>
    <w:rsid w:val="00CE1003"/>
    <w:rsid w:val="00CE44D9"/>
    <w:rsid w:val="00CE77E6"/>
    <w:rsid w:val="00CF1EAC"/>
    <w:rsid w:val="00D24B3A"/>
    <w:rsid w:val="00D41860"/>
    <w:rsid w:val="00D436B4"/>
    <w:rsid w:val="00D578A4"/>
    <w:rsid w:val="00D80AAD"/>
    <w:rsid w:val="00DD1368"/>
    <w:rsid w:val="00DD1DE9"/>
    <w:rsid w:val="00E068CB"/>
    <w:rsid w:val="00E07BFC"/>
    <w:rsid w:val="00E42074"/>
    <w:rsid w:val="00E45277"/>
    <w:rsid w:val="00E5017E"/>
    <w:rsid w:val="00E76348"/>
    <w:rsid w:val="00F104CA"/>
    <w:rsid w:val="00F20EBF"/>
    <w:rsid w:val="00F41E29"/>
    <w:rsid w:val="00F514F5"/>
    <w:rsid w:val="00F53CFC"/>
    <w:rsid w:val="00F65C7C"/>
    <w:rsid w:val="00F8182D"/>
    <w:rsid w:val="00F96B27"/>
    <w:rsid w:val="00FA684D"/>
    <w:rsid w:val="00FB03CC"/>
    <w:rsid w:val="00FF29EF"/>
    <w:rsid w:val="00FF35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D1CB7"/>
    <w:rPr>
      <w:lang w:val="en-GB" w:eastAsia="de-DE"/>
    </w:rPr>
  </w:style>
  <w:style w:type="paragraph" w:styleId="berschrift3">
    <w:name w:val="heading 3"/>
    <w:basedOn w:val="Standard"/>
    <w:next w:val="Standard"/>
    <w:link w:val="berschrift3Zchn"/>
    <w:uiPriority w:val="99"/>
    <w:qFormat/>
    <w:rsid w:val="00BD1CB7"/>
    <w:pPr>
      <w:keepNext/>
      <w:jc w:val="right"/>
      <w:outlineLvl w:val="2"/>
    </w:pPr>
    <w:rPr>
      <w:rFonts w:ascii="Arial" w:hAnsi="Arial"/>
      <w:b/>
      <w:sz w:val="24"/>
    </w:rPr>
  </w:style>
  <w:style w:type="paragraph" w:styleId="berschrift4">
    <w:name w:val="heading 4"/>
    <w:basedOn w:val="Standard"/>
    <w:next w:val="Standard"/>
    <w:link w:val="berschrift4Zchn"/>
    <w:uiPriority w:val="99"/>
    <w:qFormat/>
    <w:rsid w:val="00BD1CB7"/>
    <w:pPr>
      <w:keepNext/>
      <w:outlineLvl w:val="3"/>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9"/>
    <w:semiHidden/>
    <w:locked/>
    <w:rsid w:val="006A6FC6"/>
    <w:rPr>
      <w:rFonts w:ascii="Cambria" w:hAnsi="Cambria" w:cs="Times New Roman"/>
      <w:b/>
      <w:bCs/>
      <w:sz w:val="26"/>
      <w:szCs w:val="26"/>
      <w:lang w:val="en-GB" w:eastAsia="de-DE"/>
    </w:rPr>
  </w:style>
  <w:style w:type="character" w:customStyle="1" w:styleId="berschrift4Zchn">
    <w:name w:val="Überschrift 4 Zchn"/>
    <w:basedOn w:val="Absatz-Standardschriftart"/>
    <w:link w:val="berschrift4"/>
    <w:uiPriority w:val="99"/>
    <w:semiHidden/>
    <w:locked/>
    <w:rsid w:val="006A6FC6"/>
    <w:rPr>
      <w:rFonts w:ascii="Calibri" w:hAnsi="Calibri" w:cs="Times New Roman"/>
      <w:b/>
      <w:bCs/>
      <w:sz w:val="28"/>
      <w:szCs w:val="28"/>
      <w:lang w:val="en-GB" w:eastAsia="de-DE"/>
    </w:rPr>
  </w:style>
  <w:style w:type="paragraph" w:styleId="Funotentext">
    <w:name w:val="footnote text"/>
    <w:basedOn w:val="Standard"/>
    <w:link w:val="FunotentextZchn"/>
    <w:uiPriority w:val="99"/>
    <w:semiHidden/>
    <w:rsid w:val="00BD1CB7"/>
  </w:style>
  <w:style w:type="character" w:customStyle="1" w:styleId="FunotentextZchn">
    <w:name w:val="Fußnotentext Zchn"/>
    <w:basedOn w:val="Absatz-Standardschriftart"/>
    <w:link w:val="Funotentext"/>
    <w:uiPriority w:val="99"/>
    <w:semiHidden/>
    <w:locked/>
    <w:rsid w:val="006A6FC6"/>
    <w:rPr>
      <w:rFonts w:cs="Times New Roman"/>
      <w:sz w:val="20"/>
      <w:szCs w:val="20"/>
      <w:lang w:val="en-GB" w:eastAsia="de-DE"/>
    </w:rPr>
  </w:style>
  <w:style w:type="paragraph" w:styleId="Kopfzeile">
    <w:name w:val="header"/>
    <w:basedOn w:val="Standard"/>
    <w:link w:val="KopfzeileZchn"/>
    <w:uiPriority w:val="99"/>
    <w:semiHidden/>
    <w:rsid w:val="00BD1CB7"/>
    <w:pPr>
      <w:tabs>
        <w:tab w:val="center" w:pos="4320"/>
        <w:tab w:val="right" w:pos="8640"/>
      </w:tabs>
    </w:pPr>
    <w:rPr>
      <w:lang w:val="en-US" w:eastAsia="en-GB"/>
    </w:rPr>
  </w:style>
  <w:style w:type="character" w:customStyle="1" w:styleId="KopfzeileZchn">
    <w:name w:val="Kopfzeile Zchn"/>
    <w:basedOn w:val="Absatz-Standardschriftart"/>
    <w:link w:val="Kopfzeile"/>
    <w:uiPriority w:val="99"/>
    <w:semiHidden/>
    <w:locked/>
    <w:rsid w:val="006A6FC6"/>
    <w:rPr>
      <w:rFonts w:cs="Times New Roman"/>
      <w:sz w:val="20"/>
      <w:szCs w:val="20"/>
      <w:lang w:val="en-GB" w:eastAsia="de-DE"/>
    </w:rPr>
  </w:style>
  <w:style w:type="paragraph" w:styleId="Fuzeile">
    <w:name w:val="footer"/>
    <w:basedOn w:val="Standard"/>
    <w:link w:val="FuzeileZchn"/>
    <w:semiHidden/>
    <w:rsid w:val="00BD1CB7"/>
    <w:pPr>
      <w:tabs>
        <w:tab w:val="center" w:pos="4153"/>
        <w:tab w:val="right" w:pos="8306"/>
      </w:tabs>
    </w:pPr>
  </w:style>
  <w:style w:type="character" w:customStyle="1" w:styleId="FuzeileZchn">
    <w:name w:val="Fußzeile Zchn"/>
    <w:basedOn w:val="Absatz-Standardschriftart"/>
    <w:link w:val="Fuzeile"/>
    <w:uiPriority w:val="99"/>
    <w:semiHidden/>
    <w:locked/>
    <w:rsid w:val="006A6FC6"/>
    <w:rPr>
      <w:rFonts w:cs="Times New Roman"/>
      <w:sz w:val="20"/>
      <w:szCs w:val="20"/>
      <w:lang w:val="en-GB" w:eastAsia="de-DE"/>
    </w:rPr>
  </w:style>
  <w:style w:type="paragraph" w:customStyle="1" w:styleId="CharChar">
    <w:name w:val="Char Char"/>
    <w:basedOn w:val="Standard"/>
    <w:uiPriority w:val="99"/>
    <w:rsid w:val="00BD1CB7"/>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Standard"/>
    <w:uiPriority w:val="99"/>
    <w:semiHidden/>
    <w:rsid w:val="00BD1CB7"/>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BD1CB7"/>
    <w:rPr>
      <w:lang w:val="en-GB" w:eastAsia="de-DE"/>
    </w:rPr>
  </w:style>
  <w:style w:type="paragraph" w:styleId="Sprechblasentext">
    <w:name w:val="Balloon Text"/>
    <w:basedOn w:val="Standard"/>
    <w:link w:val="SprechblasentextZchn"/>
    <w:uiPriority w:val="99"/>
    <w:rsid w:val="00BD1CB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6A6FC6"/>
    <w:rPr>
      <w:rFonts w:cs="Times New Roman"/>
      <w:sz w:val="2"/>
      <w:lang w:val="en-GB" w:eastAsia="de-DE"/>
    </w:rPr>
  </w:style>
  <w:style w:type="character" w:customStyle="1" w:styleId="a">
    <w:name w:val="Знак Знак"/>
    <w:uiPriority w:val="99"/>
    <w:rsid w:val="00BD1CB7"/>
    <w:rPr>
      <w:rFonts w:ascii="Tahoma" w:hAnsi="Tahoma"/>
      <w:sz w:val="16"/>
      <w:lang w:val="en-GB" w:eastAsia="de-DE"/>
    </w:rPr>
  </w:style>
  <w:style w:type="character" w:styleId="Hyperlink">
    <w:name w:val="Hyperlink"/>
    <w:basedOn w:val="Absatz-Standardschriftart"/>
    <w:uiPriority w:val="99"/>
    <w:semiHidden/>
    <w:rsid w:val="00BD1CB7"/>
    <w:rPr>
      <w:rFonts w:cs="Times New Roman"/>
      <w:color w:val="0000FF"/>
      <w:u w:val="single"/>
    </w:rPr>
  </w:style>
  <w:style w:type="character" w:styleId="Funotenzeichen">
    <w:name w:val="footnote reference"/>
    <w:basedOn w:val="Absatz-Standardschriftart"/>
    <w:uiPriority w:val="99"/>
    <w:semiHidden/>
    <w:rsid w:val="00BD1CB7"/>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D1CB7"/>
    <w:rPr>
      <w:lang w:val="en-GB" w:eastAsia="de-DE"/>
    </w:rPr>
  </w:style>
  <w:style w:type="paragraph" w:styleId="berschrift3">
    <w:name w:val="heading 3"/>
    <w:basedOn w:val="Standard"/>
    <w:next w:val="Standard"/>
    <w:link w:val="berschrift3Zchn"/>
    <w:uiPriority w:val="99"/>
    <w:qFormat/>
    <w:rsid w:val="00BD1CB7"/>
    <w:pPr>
      <w:keepNext/>
      <w:jc w:val="right"/>
      <w:outlineLvl w:val="2"/>
    </w:pPr>
    <w:rPr>
      <w:rFonts w:ascii="Arial" w:hAnsi="Arial"/>
      <w:b/>
      <w:sz w:val="24"/>
    </w:rPr>
  </w:style>
  <w:style w:type="paragraph" w:styleId="berschrift4">
    <w:name w:val="heading 4"/>
    <w:basedOn w:val="Standard"/>
    <w:next w:val="Standard"/>
    <w:link w:val="berschrift4Zchn"/>
    <w:uiPriority w:val="99"/>
    <w:qFormat/>
    <w:rsid w:val="00BD1CB7"/>
    <w:pPr>
      <w:keepNext/>
      <w:outlineLvl w:val="3"/>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9"/>
    <w:semiHidden/>
    <w:locked/>
    <w:rsid w:val="006A6FC6"/>
    <w:rPr>
      <w:rFonts w:ascii="Cambria" w:hAnsi="Cambria" w:cs="Times New Roman"/>
      <w:b/>
      <w:bCs/>
      <w:sz w:val="26"/>
      <w:szCs w:val="26"/>
      <w:lang w:val="en-GB" w:eastAsia="de-DE"/>
    </w:rPr>
  </w:style>
  <w:style w:type="character" w:customStyle="1" w:styleId="berschrift4Zchn">
    <w:name w:val="Überschrift 4 Zchn"/>
    <w:basedOn w:val="Absatz-Standardschriftart"/>
    <w:link w:val="berschrift4"/>
    <w:uiPriority w:val="99"/>
    <w:semiHidden/>
    <w:locked/>
    <w:rsid w:val="006A6FC6"/>
    <w:rPr>
      <w:rFonts w:ascii="Calibri" w:hAnsi="Calibri" w:cs="Times New Roman"/>
      <w:b/>
      <w:bCs/>
      <w:sz w:val="28"/>
      <w:szCs w:val="28"/>
      <w:lang w:val="en-GB" w:eastAsia="de-DE"/>
    </w:rPr>
  </w:style>
  <w:style w:type="paragraph" w:styleId="Funotentext">
    <w:name w:val="footnote text"/>
    <w:basedOn w:val="Standard"/>
    <w:link w:val="FunotentextZchn"/>
    <w:uiPriority w:val="99"/>
    <w:semiHidden/>
    <w:rsid w:val="00BD1CB7"/>
  </w:style>
  <w:style w:type="character" w:customStyle="1" w:styleId="FunotentextZchn">
    <w:name w:val="Fußnotentext Zchn"/>
    <w:basedOn w:val="Absatz-Standardschriftart"/>
    <w:link w:val="Funotentext"/>
    <w:uiPriority w:val="99"/>
    <w:semiHidden/>
    <w:locked/>
    <w:rsid w:val="006A6FC6"/>
    <w:rPr>
      <w:rFonts w:cs="Times New Roman"/>
      <w:sz w:val="20"/>
      <w:szCs w:val="20"/>
      <w:lang w:val="en-GB" w:eastAsia="de-DE"/>
    </w:rPr>
  </w:style>
  <w:style w:type="paragraph" w:styleId="Kopfzeile">
    <w:name w:val="header"/>
    <w:basedOn w:val="Standard"/>
    <w:link w:val="KopfzeileZchn"/>
    <w:uiPriority w:val="99"/>
    <w:semiHidden/>
    <w:rsid w:val="00BD1CB7"/>
    <w:pPr>
      <w:tabs>
        <w:tab w:val="center" w:pos="4320"/>
        <w:tab w:val="right" w:pos="8640"/>
      </w:tabs>
    </w:pPr>
    <w:rPr>
      <w:lang w:val="en-US" w:eastAsia="en-GB"/>
    </w:rPr>
  </w:style>
  <w:style w:type="character" w:customStyle="1" w:styleId="KopfzeileZchn">
    <w:name w:val="Kopfzeile Zchn"/>
    <w:basedOn w:val="Absatz-Standardschriftart"/>
    <w:link w:val="Kopfzeile"/>
    <w:uiPriority w:val="99"/>
    <w:semiHidden/>
    <w:locked/>
    <w:rsid w:val="006A6FC6"/>
    <w:rPr>
      <w:rFonts w:cs="Times New Roman"/>
      <w:sz w:val="20"/>
      <w:szCs w:val="20"/>
      <w:lang w:val="en-GB" w:eastAsia="de-DE"/>
    </w:rPr>
  </w:style>
  <w:style w:type="paragraph" w:styleId="Fuzeile">
    <w:name w:val="footer"/>
    <w:basedOn w:val="Standard"/>
    <w:link w:val="FuzeileZchn"/>
    <w:semiHidden/>
    <w:rsid w:val="00BD1CB7"/>
    <w:pPr>
      <w:tabs>
        <w:tab w:val="center" w:pos="4153"/>
        <w:tab w:val="right" w:pos="8306"/>
      </w:tabs>
    </w:pPr>
  </w:style>
  <w:style w:type="character" w:customStyle="1" w:styleId="FuzeileZchn">
    <w:name w:val="Fußzeile Zchn"/>
    <w:basedOn w:val="Absatz-Standardschriftart"/>
    <w:link w:val="Fuzeile"/>
    <w:uiPriority w:val="99"/>
    <w:semiHidden/>
    <w:locked/>
    <w:rsid w:val="006A6FC6"/>
    <w:rPr>
      <w:rFonts w:cs="Times New Roman"/>
      <w:sz w:val="20"/>
      <w:szCs w:val="20"/>
      <w:lang w:val="en-GB" w:eastAsia="de-DE"/>
    </w:rPr>
  </w:style>
  <w:style w:type="paragraph" w:customStyle="1" w:styleId="CharChar">
    <w:name w:val="Char Char"/>
    <w:basedOn w:val="Standard"/>
    <w:uiPriority w:val="99"/>
    <w:rsid w:val="00BD1CB7"/>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Standard"/>
    <w:uiPriority w:val="99"/>
    <w:semiHidden/>
    <w:rsid w:val="00BD1CB7"/>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BD1CB7"/>
    <w:rPr>
      <w:lang w:val="en-GB" w:eastAsia="de-DE"/>
    </w:rPr>
  </w:style>
  <w:style w:type="paragraph" w:styleId="Sprechblasentext">
    <w:name w:val="Balloon Text"/>
    <w:basedOn w:val="Standard"/>
    <w:link w:val="SprechblasentextZchn"/>
    <w:uiPriority w:val="99"/>
    <w:rsid w:val="00BD1CB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6A6FC6"/>
    <w:rPr>
      <w:rFonts w:cs="Times New Roman"/>
      <w:sz w:val="2"/>
      <w:lang w:val="en-GB" w:eastAsia="de-DE"/>
    </w:rPr>
  </w:style>
  <w:style w:type="character" w:customStyle="1" w:styleId="a">
    <w:name w:val="Знак Знак"/>
    <w:uiPriority w:val="99"/>
    <w:rsid w:val="00BD1CB7"/>
    <w:rPr>
      <w:rFonts w:ascii="Tahoma" w:hAnsi="Tahoma"/>
      <w:sz w:val="16"/>
      <w:lang w:val="en-GB" w:eastAsia="de-DE"/>
    </w:rPr>
  </w:style>
  <w:style w:type="character" w:styleId="Hyperlink">
    <w:name w:val="Hyperlink"/>
    <w:basedOn w:val="Absatz-Standardschriftart"/>
    <w:uiPriority w:val="99"/>
    <w:semiHidden/>
    <w:rsid w:val="00BD1CB7"/>
    <w:rPr>
      <w:rFonts w:cs="Times New Roman"/>
      <w:color w:val="0000FF"/>
      <w:u w:val="single"/>
    </w:rPr>
  </w:style>
  <w:style w:type="character" w:styleId="Funotenzeichen">
    <w:name w:val="footnote reference"/>
    <w:basedOn w:val="Absatz-Standardschriftart"/>
    <w:uiPriority w:val="99"/>
    <w:semiHidden/>
    <w:rsid w:val="00BD1CB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thomas.weilacher@bnetza.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abrielle.owen@at-ez.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auveau@anfr.fr" TargetMode="External"/><Relationship Id="rId4" Type="http://schemas.openxmlformats.org/officeDocument/2006/relationships/settings" Target="settings.xml"/><Relationship Id="rId9" Type="http://schemas.openxmlformats.org/officeDocument/2006/relationships/hyperlink" Target="mailto:espinosa@anfr.f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2900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LS from FM48 to WG SE</vt:lpstr>
    </vt:vector>
  </TitlesOfParts>
  <Company>FM PT 48</Company>
  <LinksUpToDate>false</LinksUpToDate>
  <CharactersWithSpaces>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FM48 to WG SE</dc:title>
  <dc:subject>FM PT 48 #2</dc:subject>
  <dc:creator>Thomas Weilacher</dc:creator>
  <cp:keywords/>
  <dc:description>Broadband DA2GC</dc:description>
  <cp:lastModifiedBy>Thomas Weilacher</cp:lastModifiedBy>
  <cp:revision>4</cp:revision>
  <cp:lastPrinted>2011-03-16T17:54:00Z</cp:lastPrinted>
  <dcterms:created xsi:type="dcterms:W3CDTF">2011-03-16T17:38:00Z</dcterms:created>
  <dcterms:modified xsi:type="dcterms:W3CDTF">2011-03-16T17:54:00Z</dcterms:modified>
</cp:coreProperties>
</file>